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CB" w:rsidRPr="00C55BC3" w:rsidRDefault="00C55BC3" w:rsidP="003D25CB">
      <w:pPr>
        <w:spacing w:before="100" w:beforeAutospacing="1" w:after="100" w:afterAutospacing="1"/>
        <w:outlineLvl w:val="0"/>
        <w:rPr>
          <w:rFonts w:ascii="Verdana" w:eastAsia="Times New Roman" w:hAnsi="Verdana" w:cs="Times New Roman"/>
          <w:b/>
          <w:bCs/>
          <w:color w:val="103C63"/>
          <w:kern w:val="36"/>
          <w:sz w:val="24"/>
          <w:szCs w:val="23"/>
          <w:lang w:eastAsia="de-AT"/>
        </w:rPr>
      </w:pPr>
      <w:bookmarkStart w:id="0" w:name="_Toc312337037"/>
      <w:bookmarkStart w:id="1" w:name="_Toc312338561"/>
      <w:r w:rsidRPr="00C55BC3">
        <w:rPr>
          <w:rFonts w:ascii="Verdana" w:eastAsia="Times New Roman" w:hAnsi="Verdana" w:cs="Times New Roman"/>
          <w:b/>
          <w:bCs/>
          <w:color w:val="103C63"/>
          <w:kern w:val="36"/>
          <w:sz w:val="24"/>
          <w:szCs w:val="23"/>
          <w:lang w:eastAsia="de-AT"/>
        </w:rPr>
        <w:t xml:space="preserve">HBP </w:t>
      </w:r>
      <w:r w:rsidR="003D25CB" w:rsidRPr="00C55BC3">
        <w:rPr>
          <w:rFonts w:ascii="Verdana" w:eastAsia="Times New Roman" w:hAnsi="Verdana" w:cs="Times New Roman"/>
          <w:b/>
          <w:bCs/>
          <w:color w:val="103C63"/>
          <w:kern w:val="36"/>
          <w:sz w:val="24"/>
          <w:szCs w:val="23"/>
          <w:lang w:eastAsia="de-AT"/>
        </w:rPr>
        <w:t xml:space="preserve">Installationsanleitung </w:t>
      </w:r>
      <w:r w:rsidRPr="00C55BC3">
        <w:rPr>
          <w:rFonts w:ascii="Verdana" w:eastAsia="Times New Roman" w:hAnsi="Verdana" w:cs="Times New Roman"/>
          <w:b/>
          <w:bCs/>
          <w:color w:val="103C63"/>
          <w:kern w:val="36"/>
          <w:sz w:val="24"/>
          <w:szCs w:val="23"/>
          <w:lang w:eastAsia="de-AT"/>
        </w:rPr>
        <w:t xml:space="preserve">- </w:t>
      </w:r>
      <w:r w:rsidR="003D25CB" w:rsidRPr="00C55BC3">
        <w:rPr>
          <w:rFonts w:ascii="Verdana" w:eastAsia="Times New Roman" w:hAnsi="Verdana" w:cs="Times New Roman"/>
          <w:b/>
          <w:bCs/>
          <w:color w:val="103C63"/>
          <w:kern w:val="36"/>
          <w:sz w:val="24"/>
          <w:szCs w:val="23"/>
          <w:lang w:eastAsia="de-AT"/>
        </w:rPr>
        <w:t>Mehrplatzinstallation</w:t>
      </w:r>
      <w:bookmarkEnd w:id="0"/>
      <w:bookmarkEnd w:id="1"/>
    </w:p>
    <w:sdt>
      <w:sdtPr>
        <w:rPr>
          <w:rFonts w:asciiTheme="minorHAnsi" w:eastAsiaTheme="minorHAnsi" w:hAnsiTheme="minorHAnsi" w:cstheme="minorBidi"/>
          <w:b w:val="0"/>
          <w:bCs w:val="0"/>
          <w:color w:val="auto"/>
          <w:sz w:val="22"/>
          <w:szCs w:val="22"/>
          <w:lang w:val="de-AT"/>
        </w:rPr>
        <w:id w:val="204355735"/>
        <w:docPartObj>
          <w:docPartGallery w:val="Table of Contents"/>
          <w:docPartUnique/>
        </w:docPartObj>
      </w:sdtPr>
      <w:sdtEndPr>
        <w:rPr>
          <w:sz w:val="20"/>
        </w:rPr>
      </w:sdtEndPr>
      <w:sdtContent>
        <w:p w:rsidR="00C55BC3" w:rsidRPr="00C55BC3" w:rsidRDefault="00C55BC3">
          <w:pPr>
            <w:pStyle w:val="Inhaltsverzeichnisberschrift"/>
            <w:rPr>
              <w:rFonts w:ascii="Verdana" w:eastAsia="Times New Roman" w:hAnsi="Verdana" w:cs="Times New Roman"/>
              <w:color w:val="103C63"/>
              <w:sz w:val="20"/>
              <w:szCs w:val="20"/>
              <w:lang w:val="de-AT" w:eastAsia="de-AT"/>
            </w:rPr>
          </w:pPr>
          <w:r w:rsidRPr="00C55BC3">
            <w:rPr>
              <w:rFonts w:ascii="Verdana" w:eastAsia="Times New Roman" w:hAnsi="Verdana" w:cs="Times New Roman"/>
              <w:color w:val="103C63"/>
              <w:sz w:val="20"/>
              <w:szCs w:val="20"/>
              <w:lang w:val="de-AT" w:eastAsia="de-AT"/>
            </w:rPr>
            <w:t>Inhalt</w:t>
          </w:r>
        </w:p>
        <w:p w:rsidR="006B0B49" w:rsidRPr="006B0B49" w:rsidRDefault="00B20CD6">
          <w:pPr>
            <w:pStyle w:val="Verzeichnis1"/>
            <w:tabs>
              <w:tab w:val="right" w:leader="dot" w:pos="10223"/>
            </w:tabs>
          </w:pPr>
          <w:r w:rsidRPr="00C55BC3">
            <w:rPr>
              <w:sz w:val="20"/>
              <w:lang w:val="de-DE"/>
            </w:rPr>
            <w:fldChar w:fldCharType="begin"/>
          </w:r>
          <w:r w:rsidR="00C55BC3" w:rsidRPr="00C55BC3">
            <w:rPr>
              <w:sz w:val="20"/>
              <w:lang w:val="de-DE"/>
            </w:rPr>
            <w:instrText xml:space="preserve"> TOC \o "1-3" \h \z \u </w:instrText>
          </w:r>
          <w:r w:rsidRPr="00C55BC3">
            <w:rPr>
              <w:sz w:val="20"/>
              <w:lang w:val="de-DE"/>
            </w:rPr>
            <w:fldChar w:fldCharType="separate"/>
          </w:r>
          <w:hyperlink w:anchor="_Toc312338561" w:history="1">
            <w:r w:rsidR="006B0B49" w:rsidRPr="006B0B49">
              <w:t>HBP Installationsanleitung - Mehrplatzinstallation</w:t>
            </w:r>
            <w:r w:rsidR="006B0B49">
              <w:rPr>
                <w:webHidden/>
              </w:rPr>
              <w:tab/>
            </w:r>
            <w:r>
              <w:rPr>
                <w:webHidden/>
              </w:rPr>
              <w:fldChar w:fldCharType="begin"/>
            </w:r>
            <w:r w:rsidR="006B0B49">
              <w:rPr>
                <w:webHidden/>
              </w:rPr>
              <w:instrText xml:space="preserve"> PAGEREF _Toc312338561 \h </w:instrText>
            </w:r>
            <w:r>
              <w:rPr>
                <w:webHidden/>
              </w:rPr>
            </w:r>
            <w:r>
              <w:rPr>
                <w:webHidden/>
              </w:rPr>
              <w:fldChar w:fldCharType="separate"/>
            </w:r>
            <w:r w:rsidR="006B0B49">
              <w:rPr>
                <w:webHidden/>
              </w:rPr>
              <w:t>1</w:t>
            </w:r>
            <w:r>
              <w:rPr>
                <w:webHidden/>
              </w:rPr>
              <w:fldChar w:fldCharType="end"/>
            </w:r>
          </w:hyperlink>
        </w:p>
        <w:p w:rsidR="006B0B49" w:rsidRPr="006B0B49" w:rsidRDefault="00B20CD6" w:rsidP="006B0B49">
          <w:pPr>
            <w:pStyle w:val="Verzeichnis1"/>
            <w:tabs>
              <w:tab w:val="right" w:leader="dot" w:pos="10223"/>
            </w:tabs>
          </w:pPr>
          <w:hyperlink w:anchor="_Toc312338562" w:history="1">
            <w:r w:rsidR="006B0B49" w:rsidRPr="006B0B49">
              <w:t>Hintergrund zur Installation</w:t>
            </w:r>
            <w:r w:rsidR="006B0B49">
              <w:rPr>
                <w:webHidden/>
              </w:rPr>
              <w:tab/>
            </w:r>
            <w:r>
              <w:rPr>
                <w:webHidden/>
              </w:rPr>
              <w:fldChar w:fldCharType="begin"/>
            </w:r>
            <w:r w:rsidR="006B0B49">
              <w:rPr>
                <w:webHidden/>
              </w:rPr>
              <w:instrText xml:space="preserve"> PAGEREF _Toc312338562 \h </w:instrText>
            </w:r>
            <w:r>
              <w:rPr>
                <w:webHidden/>
              </w:rPr>
            </w:r>
            <w:r>
              <w:rPr>
                <w:webHidden/>
              </w:rPr>
              <w:fldChar w:fldCharType="separate"/>
            </w:r>
            <w:r w:rsidR="006B0B49">
              <w:rPr>
                <w:webHidden/>
              </w:rPr>
              <w:t>1</w:t>
            </w:r>
            <w:r>
              <w:rPr>
                <w:webHidden/>
              </w:rPr>
              <w:fldChar w:fldCharType="end"/>
            </w:r>
          </w:hyperlink>
        </w:p>
        <w:p w:rsidR="006B0B49" w:rsidRPr="006B0B49" w:rsidRDefault="00B20CD6" w:rsidP="006B0B49">
          <w:pPr>
            <w:pStyle w:val="Verzeichnis1"/>
            <w:tabs>
              <w:tab w:val="right" w:leader="dot" w:pos="10223"/>
            </w:tabs>
          </w:pPr>
          <w:hyperlink w:anchor="_Toc312338563" w:history="1">
            <w:r w:rsidR="006B0B49" w:rsidRPr="006B0B49">
              <w:t>Installation des DBMS auf einem Server</w:t>
            </w:r>
            <w:r w:rsidR="006B0B49">
              <w:rPr>
                <w:webHidden/>
              </w:rPr>
              <w:tab/>
            </w:r>
            <w:r w:rsidR="001E7DAB">
              <w:rPr>
                <w:webHidden/>
              </w:rPr>
              <w:t>2</w:t>
            </w:r>
          </w:hyperlink>
        </w:p>
        <w:p w:rsidR="006B0B49" w:rsidRPr="006B0B49" w:rsidRDefault="00B20CD6" w:rsidP="006B0B49">
          <w:pPr>
            <w:pStyle w:val="Verzeichnis1"/>
            <w:tabs>
              <w:tab w:val="right" w:leader="dot" w:pos="10223"/>
            </w:tabs>
          </w:pPr>
          <w:hyperlink w:anchor="_Toc312338564" w:history="1">
            <w:r w:rsidR="006B0B49" w:rsidRPr="006B0B49">
              <w:t>Mehrplatz Installationsvarianten der HBP (Anwendung)</w:t>
            </w:r>
            <w:r w:rsidR="006B0B49">
              <w:rPr>
                <w:webHidden/>
              </w:rPr>
              <w:tab/>
            </w:r>
            <w:r w:rsidR="001E7DAB">
              <w:rPr>
                <w:webHidden/>
              </w:rPr>
              <w:t>4</w:t>
            </w:r>
          </w:hyperlink>
        </w:p>
        <w:p w:rsidR="006B0B49" w:rsidRDefault="00B20CD6" w:rsidP="006B0B49">
          <w:pPr>
            <w:pStyle w:val="Verzeichnis1"/>
            <w:tabs>
              <w:tab w:val="right" w:leader="dot" w:pos="10223"/>
            </w:tabs>
            <w:rPr>
              <w:rFonts w:eastAsiaTheme="minorEastAsia"/>
              <w:noProof/>
              <w:lang w:eastAsia="de-AT"/>
            </w:rPr>
          </w:pPr>
          <w:hyperlink w:anchor="_Toc312338565" w:history="1">
            <w:r w:rsidR="006B0B49" w:rsidRPr="006B0B49">
              <w:t>Details zu den Installationsvarianten</w:t>
            </w:r>
            <w:r w:rsidR="006B0B49">
              <w:rPr>
                <w:webHidden/>
              </w:rPr>
              <w:tab/>
            </w:r>
            <w:r w:rsidR="001E7DAB">
              <w:rPr>
                <w:webHidden/>
              </w:rPr>
              <w:t>5</w:t>
            </w:r>
          </w:hyperlink>
        </w:p>
        <w:p w:rsidR="00C55BC3" w:rsidRPr="00C55BC3" w:rsidRDefault="00B20CD6">
          <w:pPr>
            <w:rPr>
              <w:sz w:val="20"/>
              <w:lang w:val="de-DE"/>
            </w:rPr>
          </w:pPr>
          <w:r w:rsidRPr="00C55BC3">
            <w:rPr>
              <w:sz w:val="20"/>
              <w:lang w:val="de-DE"/>
            </w:rPr>
            <w:fldChar w:fldCharType="end"/>
          </w:r>
        </w:p>
      </w:sdtContent>
    </w:sdt>
    <w:p w:rsidR="003D25CB" w:rsidRPr="00C55BC3" w:rsidRDefault="003D25CB" w:rsidP="003D25CB">
      <w:pPr>
        <w:spacing w:before="100" w:beforeAutospacing="1" w:after="100" w:afterAutospacing="1"/>
        <w:outlineLvl w:val="1"/>
        <w:rPr>
          <w:rFonts w:ascii="Verdana" w:eastAsia="Times New Roman" w:hAnsi="Verdana" w:cs="Times New Roman"/>
          <w:b/>
          <w:bCs/>
          <w:color w:val="103C63"/>
          <w:sz w:val="24"/>
          <w:szCs w:val="20"/>
          <w:lang w:eastAsia="de-AT"/>
        </w:rPr>
      </w:pPr>
      <w:bookmarkStart w:id="2" w:name="_Toc312338562"/>
      <w:r w:rsidRPr="00C55BC3">
        <w:rPr>
          <w:rFonts w:ascii="Verdana" w:eastAsia="Times New Roman" w:hAnsi="Verdana" w:cs="Times New Roman"/>
          <w:b/>
          <w:bCs/>
          <w:color w:val="103C63"/>
          <w:sz w:val="24"/>
          <w:szCs w:val="20"/>
          <w:lang w:eastAsia="de-AT"/>
        </w:rPr>
        <w:t>Hintergrund zur Installation</w:t>
      </w:r>
      <w:bookmarkEnd w:id="2"/>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Bei der Mehrplatzinstallation sind die </w:t>
      </w:r>
      <w:r w:rsidRPr="00C55BC3">
        <w:rPr>
          <w:rFonts w:ascii="Verdana" w:eastAsia="Times New Roman" w:hAnsi="Verdana" w:cs="Times New Roman"/>
          <w:b/>
          <w:bCs/>
          <w:color w:val="103C63"/>
          <w:sz w:val="20"/>
          <w:szCs w:val="16"/>
          <w:lang w:eastAsia="de-AT"/>
        </w:rPr>
        <w:t>Installation des Datenbankservers (DBMS)</w:t>
      </w:r>
      <w:r w:rsidRPr="00C55BC3">
        <w:rPr>
          <w:rFonts w:ascii="Verdana" w:eastAsia="Times New Roman" w:hAnsi="Verdana" w:cs="Times New Roman"/>
          <w:color w:val="103C63"/>
          <w:sz w:val="20"/>
          <w:szCs w:val="16"/>
          <w:lang w:eastAsia="de-AT"/>
        </w:rPr>
        <w:t xml:space="preserve"> und des </w:t>
      </w:r>
      <w:r w:rsidRPr="00C55BC3">
        <w:rPr>
          <w:rFonts w:ascii="Verdana" w:eastAsia="Times New Roman" w:hAnsi="Verdana" w:cs="Times New Roman"/>
          <w:b/>
          <w:bCs/>
          <w:color w:val="103C63"/>
          <w:sz w:val="20"/>
          <w:szCs w:val="16"/>
          <w:lang w:eastAsia="de-AT"/>
        </w:rPr>
        <w:t>HBP Clients</w:t>
      </w:r>
      <w:r w:rsidRPr="00C55BC3">
        <w:rPr>
          <w:rFonts w:ascii="Verdana" w:eastAsia="Times New Roman" w:hAnsi="Verdana" w:cs="Times New Roman"/>
          <w:color w:val="103C63"/>
          <w:sz w:val="20"/>
          <w:szCs w:val="16"/>
          <w:lang w:eastAsia="de-AT"/>
        </w:rPr>
        <w:t xml:space="preserve"> komplett unabhängig voneinander zu sehen. </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Die Kommunikation der HBP mit dem DBMS erfolgt über TCP/IP. In der HBP wird dazu der Host und der Port des zu verwendenden DBMS angegeben. Als Standardport wird der Port 1527 verwendet.</w:t>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u w:val="single"/>
          <w:lang w:eastAsia="de-AT"/>
        </w:rPr>
        <w:t>1. Verzeichnisse der Installation des DBMS</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 xml:space="preserve">Mit </w:t>
      </w:r>
      <w:r w:rsidRPr="00C55BC3">
        <w:rPr>
          <w:rFonts w:ascii="Verdana" w:eastAsia="Times New Roman" w:hAnsi="Verdana" w:cs="Times New Roman"/>
          <w:b/>
          <w:bCs/>
          <w:color w:val="103C63"/>
          <w:sz w:val="20"/>
          <w:szCs w:val="16"/>
          <w:lang w:eastAsia="de-AT"/>
        </w:rPr>
        <w:t>einer</w:t>
      </w:r>
      <w:r w:rsidRPr="00C55BC3">
        <w:rPr>
          <w:rFonts w:ascii="Verdana" w:eastAsia="Times New Roman" w:hAnsi="Verdana" w:cs="Times New Roman"/>
          <w:color w:val="103C63"/>
          <w:sz w:val="20"/>
          <w:szCs w:val="16"/>
          <w:lang w:eastAsia="de-AT"/>
        </w:rPr>
        <w:t xml:space="preserve"> Installation des DBMS sind </w:t>
      </w:r>
      <w:r w:rsidRPr="00C55BC3">
        <w:rPr>
          <w:rFonts w:ascii="Verdana" w:eastAsia="Times New Roman" w:hAnsi="Verdana" w:cs="Times New Roman"/>
          <w:b/>
          <w:bCs/>
          <w:color w:val="103C63"/>
          <w:sz w:val="20"/>
          <w:szCs w:val="16"/>
          <w:lang w:eastAsia="de-AT"/>
        </w:rPr>
        <w:t>zwei</w:t>
      </w:r>
      <w:r w:rsidRPr="00C55BC3">
        <w:rPr>
          <w:rFonts w:ascii="Verdana" w:eastAsia="Times New Roman" w:hAnsi="Verdana" w:cs="Times New Roman"/>
          <w:color w:val="103C63"/>
          <w:sz w:val="20"/>
          <w:szCs w:val="16"/>
          <w:lang w:eastAsia="de-AT"/>
        </w:rPr>
        <w:t xml:space="preserve"> unterschiedliche Verzeichnisse verbunden: </w:t>
      </w:r>
    </w:p>
    <w:p w:rsidR="003D25CB" w:rsidRPr="00C55BC3" w:rsidRDefault="003D25CB" w:rsidP="003D25CB">
      <w:pPr>
        <w:numPr>
          <w:ilvl w:val="0"/>
          <w:numId w:val="30"/>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lang w:eastAsia="de-AT"/>
        </w:rPr>
        <w:t>Anwendungsverzeichnis:</w:t>
      </w:r>
      <w:r w:rsidRPr="00C55BC3">
        <w:rPr>
          <w:rFonts w:ascii="Verdana" w:eastAsia="Times New Roman" w:hAnsi="Verdana" w:cs="Times New Roman"/>
          <w:color w:val="103C63"/>
          <w:sz w:val="20"/>
          <w:szCs w:val="16"/>
          <w:lang w:eastAsia="de-AT"/>
        </w:rPr>
        <w:t xml:space="preserve"> Das Installationsverzeichnis des DBMS, in das der Datenbankserver installiert wird. Der Benutzer, der das DBMS installiert (Admin) muss auf dieses Verzeichnis Vollzugriff haben. </w:t>
      </w:r>
    </w:p>
    <w:p w:rsidR="003D25CB" w:rsidRPr="00C55BC3" w:rsidRDefault="003D25CB" w:rsidP="003D25CB">
      <w:pPr>
        <w:numPr>
          <w:ilvl w:val="0"/>
          <w:numId w:val="30"/>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lang w:eastAsia="de-AT"/>
        </w:rPr>
        <w:t xml:space="preserve">Anwendungsdatenverzeichnis: </w:t>
      </w:r>
      <w:r w:rsidRPr="00C55BC3">
        <w:rPr>
          <w:rFonts w:ascii="Verdana" w:eastAsia="Times New Roman" w:hAnsi="Verdana" w:cs="Times New Roman"/>
          <w:color w:val="103C63"/>
          <w:sz w:val="20"/>
          <w:szCs w:val="16"/>
          <w:lang w:eastAsia="de-AT"/>
        </w:rPr>
        <w:t>Das Datenbankverzeichnis, in dem vom DBMS die Datenbanken abgelegt werden. Der Benutzer (bzw. das System), der das DBMS startet, muss auf dieses Verzeichnis Vollzugriff haben.</w:t>
      </w:r>
    </w:p>
    <w:p w:rsidR="003D25CB" w:rsidRPr="00C55BC3" w:rsidRDefault="003D25CB" w:rsidP="003D25CB">
      <w:pPr>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Die Installation des DBMS muss auf dem Server erfolgen, auf dem im laufenden Betrieb das DBMS gestartet werden soll. </w:t>
      </w:r>
    </w:p>
    <w:p w:rsidR="003D25CB" w:rsidRPr="00C55BC3" w:rsidRDefault="003D25CB" w:rsidP="003D25CB">
      <w:pPr>
        <w:rPr>
          <w:rFonts w:ascii="Verdana" w:eastAsia="Times New Roman" w:hAnsi="Verdana" w:cs="Times New Roman"/>
          <w:color w:val="103C63"/>
          <w:sz w:val="20"/>
          <w:szCs w:val="16"/>
          <w:lang w:eastAsia="de-AT"/>
        </w:rPr>
      </w:pP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u w:val="single"/>
          <w:lang w:eastAsia="de-AT"/>
        </w:rPr>
        <w:t>2. Verzeichnisse der Installation der HBP (Anwendung)</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 xml:space="preserve">Für </w:t>
      </w:r>
      <w:r w:rsidRPr="00C55BC3">
        <w:rPr>
          <w:rFonts w:ascii="Verdana" w:eastAsia="Times New Roman" w:hAnsi="Verdana" w:cs="Times New Roman"/>
          <w:b/>
          <w:bCs/>
          <w:color w:val="103C63"/>
          <w:sz w:val="20"/>
          <w:szCs w:val="16"/>
          <w:lang w:eastAsia="de-AT"/>
        </w:rPr>
        <w:t>einer</w:t>
      </w:r>
      <w:r w:rsidRPr="00C55BC3">
        <w:rPr>
          <w:rFonts w:ascii="Verdana" w:eastAsia="Times New Roman" w:hAnsi="Verdana" w:cs="Times New Roman"/>
          <w:color w:val="103C63"/>
          <w:sz w:val="20"/>
          <w:szCs w:val="16"/>
          <w:lang w:eastAsia="de-AT"/>
        </w:rPr>
        <w:t xml:space="preserve"> Installation der Anwendung sind </w:t>
      </w:r>
      <w:r w:rsidRPr="00C55BC3">
        <w:rPr>
          <w:rFonts w:ascii="Verdana" w:eastAsia="Times New Roman" w:hAnsi="Verdana" w:cs="Times New Roman"/>
          <w:b/>
          <w:bCs/>
          <w:color w:val="103C63"/>
          <w:sz w:val="20"/>
          <w:szCs w:val="16"/>
          <w:lang w:eastAsia="de-AT"/>
        </w:rPr>
        <w:t>zwei</w:t>
      </w:r>
      <w:r w:rsidRPr="00C55BC3">
        <w:rPr>
          <w:rFonts w:ascii="Verdana" w:eastAsia="Times New Roman" w:hAnsi="Verdana" w:cs="Times New Roman"/>
          <w:color w:val="103C63"/>
          <w:sz w:val="20"/>
          <w:szCs w:val="16"/>
          <w:lang w:eastAsia="de-AT"/>
        </w:rPr>
        <w:t xml:space="preserve"> unterschiedliche Verzeichnisse notwendig. </w:t>
      </w:r>
    </w:p>
    <w:p w:rsidR="003D25CB" w:rsidRPr="00C55BC3" w:rsidRDefault="003D25CB" w:rsidP="003D25CB">
      <w:pPr>
        <w:numPr>
          <w:ilvl w:val="0"/>
          <w:numId w:val="31"/>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lang w:eastAsia="de-AT"/>
        </w:rPr>
        <w:t>Anwendungsverzeichnis:</w:t>
      </w:r>
      <w:r w:rsidRPr="00C55BC3">
        <w:rPr>
          <w:rFonts w:ascii="Verdana" w:eastAsia="Times New Roman" w:hAnsi="Verdana" w:cs="Times New Roman"/>
          <w:color w:val="103C63"/>
          <w:sz w:val="20"/>
          <w:szCs w:val="16"/>
          <w:lang w:eastAsia="de-AT"/>
        </w:rPr>
        <w:t xml:space="preserve"> Das Installationsverzeichnis der HBP, in das das Programm installiert wird. Der Benutzer, der die HBP installiert bzw. Updates der HBP durchführt (Admin) muss auf dieses Verzeichnis Vollzugriff haben. </w:t>
      </w:r>
    </w:p>
    <w:p w:rsidR="003D25CB" w:rsidRPr="001E7DAB" w:rsidRDefault="003D25CB" w:rsidP="001E7DAB">
      <w:pPr>
        <w:numPr>
          <w:ilvl w:val="0"/>
          <w:numId w:val="31"/>
        </w:numPr>
        <w:spacing w:before="100" w:beforeAutospacing="1" w:after="100" w:afterAutospacing="1"/>
        <w:rPr>
          <w:rFonts w:ascii="Verdana" w:eastAsia="Times New Roman" w:hAnsi="Verdana" w:cs="Times New Roman"/>
          <w:color w:val="103C63"/>
          <w:sz w:val="20"/>
          <w:szCs w:val="16"/>
          <w:lang w:eastAsia="de-AT"/>
        </w:rPr>
      </w:pPr>
      <w:r w:rsidRPr="001E7DAB">
        <w:rPr>
          <w:rFonts w:ascii="Verdana" w:eastAsia="Times New Roman" w:hAnsi="Verdana" w:cs="Times New Roman"/>
          <w:b/>
          <w:bCs/>
          <w:color w:val="103C63"/>
          <w:sz w:val="20"/>
          <w:szCs w:val="16"/>
          <w:lang w:eastAsia="de-AT"/>
        </w:rPr>
        <w:t>Anwendungsdatenverzeichnis:</w:t>
      </w:r>
      <w:r w:rsidRPr="001E7DAB">
        <w:rPr>
          <w:rFonts w:ascii="Verdana" w:eastAsia="Times New Roman" w:hAnsi="Verdana" w:cs="Times New Roman"/>
          <w:color w:val="103C63"/>
          <w:sz w:val="20"/>
          <w:szCs w:val="16"/>
          <w:lang w:eastAsia="de-AT"/>
        </w:rPr>
        <w:t xml:space="preserve"> Das Datenverzeichnis der HBP (Anmerkung: das ist nicht das Datenbankverzeichnis), in dem zusätzliche Daten wie Styles, Programmparameter etc. abgelegt werden. Alle Benutzer, die diese Installation verwenden, müssen auf dieses Verzeichnis Vollzugriff haben.</w:t>
      </w:r>
    </w:p>
    <w:p w:rsidR="001E7DAB" w:rsidRDefault="001E7DAB" w:rsidP="00C55BC3">
      <w:pPr>
        <w:spacing w:after="240"/>
        <w:rPr>
          <w:rFonts w:ascii="Verdana" w:eastAsia="Times New Roman" w:hAnsi="Verdana" w:cs="Times New Roman"/>
          <w:b/>
          <w:bCs/>
          <w:color w:val="103C63"/>
          <w:sz w:val="20"/>
          <w:szCs w:val="16"/>
          <w:lang w:eastAsia="de-AT"/>
        </w:rPr>
      </w:pPr>
    </w:p>
    <w:p w:rsidR="001E7DAB" w:rsidRDefault="001E7DAB" w:rsidP="00C55BC3">
      <w:pPr>
        <w:spacing w:after="240"/>
        <w:rPr>
          <w:rFonts w:ascii="Verdana" w:eastAsia="Times New Roman" w:hAnsi="Verdana" w:cs="Times New Roman"/>
          <w:b/>
          <w:bCs/>
          <w:color w:val="103C63"/>
          <w:sz w:val="20"/>
          <w:szCs w:val="16"/>
          <w:lang w:eastAsia="de-AT"/>
        </w:rPr>
      </w:pPr>
    </w:p>
    <w:p w:rsidR="001E7DAB" w:rsidRDefault="001E7DAB" w:rsidP="00C55BC3">
      <w:pPr>
        <w:spacing w:after="240"/>
        <w:rPr>
          <w:rFonts w:ascii="Verdana" w:eastAsia="Times New Roman" w:hAnsi="Verdana" w:cs="Times New Roman"/>
          <w:b/>
          <w:bCs/>
          <w:color w:val="103C63"/>
          <w:sz w:val="20"/>
          <w:szCs w:val="16"/>
          <w:lang w:eastAsia="de-AT"/>
        </w:rPr>
      </w:pPr>
    </w:p>
    <w:p w:rsidR="001E7DAB" w:rsidRDefault="003D25CB" w:rsidP="00C55BC3">
      <w:pPr>
        <w:spacing w:after="240"/>
        <w:rPr>
          <w:rFonts w:ascii="Verdana" w:eastAsia="Times New Roman" w:hAnsi="Verdana" w:cs="Times New Roman"/>
          <w:bCs/>
          <w:color w:val="103C63"/>
          <w:sz w:val="20"/>
          <w:szCs w:val="16"/>
          <w:lang w:eastAsia="de-AT"/>
        </w:rPr>
      </w:pPr>
      <w:r w:rsidRPr="00C55BC3">
        <w:rPr>
          <w:rFonts w:ascii="Verdana" w:eastAsia="Times New Roman" w:hAnsi="Verdana" w:cs="Times New Roman"/>
          <w:b/>
          <w:bCs/>
          <w:color w:val="103C63"/>
          <w:sz w:val="20"/>
          <w:szCs w:val="16"/>
          <w:lang w:eastAsia="de-AT"/>
        </w:rPr>
        <w:lastRenderedPageBreak/>
        <w:t>ACHTUNG:</w:t>
      </w:r>
      <w:r w:rsidRPr="00C55BC3">
        <w:rPr>
          <w:rFonts w:ascii="Verdana" w:eastAsia="Times New Roman" w:hAnsi="Verdana" w:cs="Times New Roman"/>
          <w:b/>
          <w:bCs/>
          <w:color w:val="103C63"/>
          <w:sz w:val="20"/>
          <w:szCs w:val="16"/>
          <w:lang w:eastAsia="de-AT"/>
        </w:rPr>
        <w:br/>
      </w:r>
      <w:r w:rsidRPr="00C55BC3">
        <w:rPr>
          <w:rFonts w:ascii="Verdana" w:eastAsia="Times New Roman" w:hAnsi="Verdana" w:cs="Times New Roman"/>
          <w:bCs/>
          <w:color w:val="103C63"/>
          <w:sz w:val="20"/>
          <w:szCs w:val="16"/>
          <w:lang w:eastAsia="de-AT"/>
        </w:rPr>
        <w:t>Die für die Installation verwendeten Pfade (Anwendungsverzeichnis und Anwendungsdatenverzeichnis) müssen auf jedem PC auf dem die HBP gestartet wird mit exakt der selben Pfadangabe verfügbar sein. Die Installation muss bereits in die freigegebenen Pfade erfolgen.</w:t>
      </w:r>
      <w:r w:rsidRPr="00C55BC3">
        <w:rPr>
          <w:rFonts w:ascii="Verdana" w:eastAsia="Times New Roman" w:hAnsi="Verdana" w:cs="Times New Roman"/>
          <w:bCs/>
          <w:color w:val="103C63"/>
          <w:sz w:val="20"/>
          <w:szCs w:val="16"/>
          <w:lang w:eastAsia="de-AT"/>
        </w:rPr>
        <w:br/>
        <w:t>Das Anwendungsdatenverzeichnis ist dabei untrennbar mit dem Anwendungsverzeichnis verknüpft.</w:t>
      </w:r>
      <w:r w:rsidRPr="00C55BC3">
        <w:rPr>
          <w:rFonts w:ascii="Verdana" w:eastAsia="Times New Roman" w:hAnsi="Verdana" w:cs="Times New Roman"/>
          <w:bCs/>
          <w:color w:val="103C63"/>
          <w:sz w:val="20"/>
          <w:szCs w:val="16"/>
          <w:lang w:eastAsia="de-AT"/>
        </w:rPr>
        <w:br/>
        <w:t>das heißt, zwei Installationen können nicht das selbe Anwendungsdatenverzeichnis verwenden.</w:t>
      </w:r>
      <w:bookmarkStart w:id="3" w:name="B"/>
      <w:bookmarkEnd w:id="3"/>
    </w:p>
    <w:p w:rsidR="003D25CB" w:rsidRPr="00C55BC3" w:rsidRDefault="003D25CB" w:rsidP="003D25CB">
      <w:pPr>
        <w:spacing w:before="100" w:beforeAutospacing="1" w:after="100" w:afterAutospacing="1"/>
        <w:outlineLvl w:val="1"/>
        <w:rPr>
          <w:rFonts w:ascii="Verdana" w:eastAsia="Times New Roman" w:hAnsi="Verdana" w:cs="Times New Roman"/>
          <w:b/>
          <w:bCs/>
          <w:color w:val="103C63"/>
          <w:sz w:val="24"/>
          <w:szCs w:val="20"/>
          <w:lang w:eastAsia="de-AT"/>
        </w:rPr>
      </w:pPr>
      <w:bookmarkStart w:id="4" w:name="_Toc312338563"/>
      <w:r w:rsidRPr="00C55BC3">
        <w:rPr>
          <w:rFonts w:ascii="Verdana" w:eastAsia="Times New Roman" w:hAnsi="Verdana" w:cs="Times New Roman"/>
          <w:b/>
          <w:bCs/>
          <w:color w:val="103C63"/>
          <w:sz w:val="24"/>
          <w:szCs w:val="20"/>
          <w:lang w:eastAsia="de-AT"/>
        </w:rPr>
        <w:t>Installation des DBMS auf einem Server</w:t>
      </w:r>
      <w:bookmarkEnd w:id="4"/>
    </w:p>
    <w:p w:rsidR="003D25CB" w:rsidRDefault="003D25CB" w:rsidP="003D25CB">
      <w:pPr>
        <w:spacing w:before="100" w:beforeAutospacing="1" w:after="240"/>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In den folgenden Ausführungen werden beispielhaft die folgenden Pfade verwendet: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Anwendungsverzeichnis: C:\Programme\HBP</w:t>
      </w:r>
      <w:r w:rsidR="001E7DAB">
        <w:rPr>
          <w:rFonts w:ascii="Verdana" w:eastAsia="Times New Roman" w:hAnsi="Verdana" w:cs="Times New Roman"/>
          <w:color w:val="103C63"/>
          <w:sz w:val="20"/>
          <w:szCs w:val="16"/>
          <w:lang w:eastAsia="de-AT"/>
        </w:rPr>
        <w:t>-DBMS</w:t>
      </w:r>
      <w:r w:rsidRPr="00C55BC3">
        <w:rPr>
          <w:rFonts w:ascii="Verdana" w:eastAsia="Times New Roman" w:hAnsi="Verdana" w:cs="Times New Roman"/>
          <w:color w:val="103C63"/>
          <w:sz w:val="20"/>
          <w:szCs w:val="16"/>
          <w:lang w:eastAsia="de-AT"/>
        </w:rPr>
        <w:br/>
      </w:r>
      <w:r w:rsidR="001E7DAB">
        <w:rPr>
          <w:rFonts w:ascii="Verdana" w:eastAsia="Times New Roman" w:hAnsi="Verdana" w:cs="Times New Roman"/>
          <w:color w:val="103C63"/>
          <w:sz w:val="20"/>
          <w:szCs w:val="16"/>
          <w:lang w:eastAsia="de-AT"/>
        </w:rPr>
        <w:t>Datenbank-Datenverzeichnis</w:t>
      </w:r>
      <w:r w:rsidRPr="00C55BC3">
        <w:rPr>
          <w:rFonts w:ascii="Verdana" w:eastAsia="Times New Roman" w:hAnsi="Verdana" w:cs="Times New Roman"/>
          <w:color w:val="103C63"/>
          <w:sz w:val="20"/>
          <w:szCs w:val="16"/>
          <w:lang w:eastAsia="de-AT"/>
        </w:rPr>
        <w:t>: C:\</w:t>
      </w:r>
      <w:r w:rsidR="001E7DAB" w:rsidRPr="00C55BC3">
        <w:rPr>
          <w:rFonts w:ascii="Verdana" w:eastAsia="Times New Roman" w:hAnsi="Verdana" w:cs="Times New Roman"/>
          <w:color w:val="103C63"/>
          <w:sz w:val="20"/>
          <w:szCs w:val="16"/>
          <w:lang w:eastAsia="de-AT"/>
        </w:rPr>
        <w:t>Programme\HBP</w:t>
      </w:r>
      <w:r w:rsidR="001E7DAB">
        <w:rPr>
          <w:rFonts w:ascii="Verdana" w:eastAsia="Times New Roman" w:hAnsi="Verdana" w:cs="Times New Roman"/>
          <w:color w:val="103C63"/>
          <w:sz w:val="20"/>
          <w:szCs w:val="16"/>
          <w:lang w:eastAsia="de-AT"/>
        </w:rPr>
        <w:t>-DBMS\DB</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Der installierte Datenbankserver benötigt im Unterschied zur Installation beim alten HOB keine Netzlaufwerke o.Ä. Die Verbindung (Kommunikation) zwischen den Clients und dem Server findet ausschließlich über TCP/IP statt. Nur das DBMS muss auf das Datenbankverzeichnis zugreifen können.</w:t>
      </w:r>
    </w:p>
    <w:p w:rsidR="001E7DAB" w:rsidRPr="00C55BC3" w:rsidRDefault="001E7DAB" w:rsidP="003D25CB">
      <w:pPr>
        <w:spacing w:before="100" w:beforeAutospacing="1" w:after="240"/>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58240" behindDoc="1" locked="0" layoutInCell="1" allowOverlap="1">
            <wp:simplePos x="0" y="0"/>
            <wp:positionH relativeFrom="column">
              <wp:posOffset>864235</wp:posOffset>
            </wp:positionH>
            <wp:positionV relativeFrom="paragraph">
              <wp:posOffset>299720</wp:posOffset>
            </wp:positionV>
            <wp:extent cx="4201795" cy="3448050"/>
            <wp:effectExtent l="19050" t="0" r="8255" b="0"/>
            <wp:wrapTight wrapText="bothSides">
              <wp:wrapPolygon edited="0">
                <wp:start x="-98" y="0"/>
                <wp:lineTo x="-98" y="21481"/>
                <wp:lineTo x="21642" y="21481"/>
                <wp:lineTo x="21642" y="0"/>
                <wp:lineTo x="-98" y="0"/>
              </wp:wrapPolygon>
            </wp:wrapTight>
            <wp:docPr id="1" name="Grafik 0" descr="bil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jpg"/>
                    <pic:cNvPicPr/>
                  </pic:nvPicPr>
                  <pic:blipFill>
                    <a:blip r:embed="rId8" cstate="print"/>
                    <a:stretch>
                      <a:fillRect/>
                    </a:stretch>
                  </pic:blipFill>
                  <pic:spPr>
                    <a:xfrm>
                      <a:off x="0" y="0"/>
                      <a:ext cx="4201795" cy="3448050"/>
                    </a:xfrm>
                    <a:prstGeom prst="rect">
                      <a:avLst/>
                    </a:prstGeom>
                  </pic:spPr>
                </pic:pic>
              </a:graphicData>
            </a:graphic>
          </wp:anchor>
        </w:drawing>
      </w:r>
    </w:p>
    <w:p w:rsidR="003D25CB" w:rsidRDefault="003D25C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Pr="00C55BC3" w:rsidRDefault="001E7DAB" w:rsidP="003D25CB">
      <w:pPr>
        <w:jc w:val="center"/>
        <w:rPr>
          <w:rFonts w:ascii="Verdana" w:eastAsia="Times New Roman" w:hAnsi="Verdana" w:cs="Times New Roman"/>
          <w:color w:val="103C63"/>
          <w:sz w:val="20"/>
          <w:szCs w:val="16"/>
          <w:lang w:eastAsia="de-AT"/>
        </w:rPr>
      </w:pPr>
    </w:p>
    <w:p w:rsidR="003D25CB" w:rsidRDefault="003D25C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Default="001E7DAB" w:rsidP="003D25CB">
      <w:pPr>
        <w:jc w:val="center"/>
        <w:rPr>
          <w:rFonts w:ascii="Verdana" w:eastAsia="Times New Roman" w:hAnsi="Verdana" w:cs="Times New Roman"/>
          <w:color w:val="103C63"/>
          <w:sz w:val="20"/>
          <w:szCs w:val="16"/>
          <w:lang w:eastAsia="de-AT"/>
        </w:rPr>
      </w:pPr>
    </w:p>
    <w:p w:rsidR="001E7DAB" w:rsidRPr="00C55BC3" w:rsidRDefault="001E7DAB" w:rsidP="003D25CB">
      <w:pPr>
        <w:jc w:val="center"/>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2C68B1" w:rsidP="003D25CB">
      <w:pPr>
        <w:spacing w:before="100" w:beforeAutospacing="1" w:after="100" w:afterAutospacing="1"/>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lastRenderedPageBreak/>
        <w:drawing>
          <wp:anchor distT="0" distB="0" distL="114300" distR="114300" simplePos="0" relativeHeight="251659264" behindDoc="1" locked="0" layoutInCell="1" allowOverlap="1">
            <wp:simplePos x="0" y="0"/>
            <wp:positionH relativeFrom="column">
              <wp:posOffset>978535</wp:posOffset>
            </wp:positionH>
            <wp:positionV relativeFrom="paragraph">
              <wp:posOffset>233680</wp:posOffset>
            </wp:positionV>
            <wp:extent cx="4201795" cy="3448050"/>
            <wp:effectExtent l="19050" t="0" r="8255" b="0"/>
            <wp:wrapTight wrapText="bothSides">
              <wp:wrapPolygon edited="0">
                <wp:start x="-98" y="0"/>
                <wp:lineTo x="-98" y="21481"/>
                <wp:lineTo x="21642" y="21481"/>
                <wp:lineTo x="21642" y="0"/>
                <wp:lineTo x="-98" y="0"/>
              </wp:wrapPolygon>
            </wp:wrapTight>
            <wp:docPr id="3" name="Grafik 2" descr="bil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4.jpg"/>
                    <pic:cNvPicPr/>
                  </pic:nvPicPr>
                  <pic:blipFill>
                    <a:blip r:embed="rId9" cstate="print"/>
                    <a:stretch>
                      <a:fillRect/>
                    </a:stretch>
                  </pic:blipFill>
                  <pic:spPr>
                    <a:xfrm>
                      <a:off x="0" y="0"/>
                      <a:ext cx="4201795" cy="3448050"/>
                    </a:xfrm>
                    <a:prstGeom prst="rect">
                      <a:avLst/>
                    </a:prstGeom>
                  </pic:spPr>
                </pic:pic>
              </a:graphicData>
            </a:graphic>
          </wp:anchor>
        </w:drawing>
      </w: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color w:val="103C63"/>
          <w:sz w:val="20"/>
          <w:szCs w:val="16"/>
          <w:lang w:eastAsia="de-AT"/>
        </w:rPr>
      </w:pPr>
    </w:p>
    <w:p w:rsidR="003D25CB" w:rsidRPr="00C55BC3" w:rsidRDefault="001E7DAB" w:rsidP="003D25CB">
      <w:pPr>
        <w:spacing w:before="100" w:beforeAutospacing="1" w:after="100" w:afterAutospacing="1"/>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60288" behindDoc="1" locked="0" layoutInCell="1" allowOverlap="1">
            <wp:simplePos x="0" y="0"/>
            <wp:positionH relativeFrom="column">
              <wp:posOffset>45085</wp:posOffset>
            </wp:positionH>
            <wp:positionV relativeFrom="paragraph">
              <wp:posOffset>1010285</wp:posOffset>
            </wp:positionV>
            <wp:extent cx="6315075" cy="666750"/>
            <wp:effectExtent l="19050" t="0" r="9525" b="0"/>
            <wp:wrapTight wrapText="bothSides">
              <wp:wrapPolygon edited="0">
                <wp:start x="-65" y="0"/>
                <wp:lineTo x="-65" y="20983"/>
                <wp:lineTo x="21633" y="20983"/>
                <wp:lineTo x="21633" y="0"/>
                <wp:lineTo x="-65" y="0"/>
              </wp:wrapPolygon>
            </wp:wrapTight>
            <wp:docPr id="6" name="Grafik 5" descr="bil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9.jpg"/>
                    <pic:cNvPicPr/>
                  </pic:nvPicPr>
                  <pic:blipFill>
                    <a:blip r:embed="rId10" cstate="print"/>
                    <a:stretch>
                      <a:fillRect/>
                    </a:stretch>
                  </pic:blipFill>
                  <pic:spPr>
                    <a:xfrm>
                      <a:off x="0" y="0"/>
                      <a:ext cx="6315075" cy="666750"/>
                    </a:xfrm>
                    <a:prstGeom prst="rect">
                      <a:avLst/>
                    </a:prstGeom>
                  </pic:spPr>
                </pic:pic>
              </a:graphicData>
            </a:graphic>
          </wp:anchor>
        </w:drawing>
      </w:r>
      <w:r w:rsidR="003D25CB" w:rsidRPr="00C55BC3">
        <w:rPr>
          <w:rFonts w:ascii="Verdana" w:eastAsia="Times New Roman" w:hAnsi="Verdana" w:cs="Times New Roman"/>
          <w:color w:val="103C63"/>
          <w:sz w:val="20"/>
          <w:szCs w:val="16"/>
          <w:lang w:eastAsia="de-AT"/>
        </w:rPr>
        <w:t>Nach Beendigung der Installation können Sie den Status des oben als automatischen Dienst angemeldeten Datenbankservers unter dem Punkt Systemsteuerung – Verwaltung – Dienste abfragen (gilt nur für nur Windows).</w:t>
      </w: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rPr>
          <w:rFonts w:ascii="Verdana" w:eastAsia="Times New Roman" w:hAnsi="Verdana" w:cs="Times New Roman"/>
          <w:b/>
          <w:bCs/>
          <w:color w:val="103C63"/>
          <w:sz w:val="24"/>
          <w:szCs w:val="20"/>
          <w:lang w:eastAsia="de-AT"/>
        </w:rPr>
      </w:pPr>
      <w:bookmarkStart w:id="5" w:name="C"/>
      <w:bookmarkEnd w:id="5"/>
      <w:r w:rsidRPr="00C55BC3">
        <w:rPr>
          <w:rFonts w:ascii="Verdana" w:eastAsia="Times New Roman" w:hAnsi="Verdana" w:cs="Times New Roman"/>
          <w:b/>
          <w:bCs/>
          <w:color w:val="103C63"/>
          <w:sz w:val="24"/>
          <w:szCs w:val="20"/>
          <w:lang w:eastAsia="de-AT"/>
        </w:rPr>
        <w:br w:type="page"/>
      </w:r>
    </w:p>
    <w:p w:rsidR="003D25CB" w:rsidRPr="00C55BC3" w:rsidRDefault="003D25CB" w:rsidP="003D25CB">
      <w:pPr>
        <w:spacing w:before="100" w:beforeAutospacing="1" w:after="100" w:afterAutospacing="1"/>
        <w:outlineLvl w:val="1"/>
        <w:rPr>
          <w:rFonts w:ascii="Verdana" w:eastAsia="Times New Roman" w:hAnsi="Verdana" w:cs="Times New Roman"/>
          <w:b/>
          <w:bCs/>
          <w:color w:val="103C63"/>
          <w:sz w:val="24"/>
          <w:szCs w:val="20"/>
          <w:lang w:eastAsia="de-AT"/>
        </w:rPr>
      </w:pPr>
      <w:bookmarkStart w:id="6" w:name="_Toc312338564"/>
      <w:r w:rsidRPr="00C55BC3">
        <w:rPr>
          <w:rFonts w:ascii="Verdana" w:eastAsia="Times New Roman" w:hAnsi="Verdana" w:cs="Times New Roman"/>
          <w:b/>
          <w:bCs/>
          <w:color w:val="103C63"/>
          <w:sz w:val="24"/>
          <w:szCs w:val="20"/>
          <w:lang w:eastAsia="de-AT"/>
        </w:rPr>
        <w:lastRenderedPageBreak/>
        <w:t>Mehrplatz Installationsvarianten der HBP (Anwendung)</w:t>
      </w:r>
      <w:bookmarkEnd w:id="6"/>
    </w:p>
    <w:p w:rsidR="003D25CB" w:rsidRPr="00C55BC3" w:rsidRDefault="003D25CB" w:rsidP="003D25CB">
      <w:pPr>
        <w:spacing w:before="100" w:beforeAutospacing="1" w:after="240"/>
        <w:rPr>
          <w:rFonts w:ascii="Verdana" w:eastAsia="Times New Roman" w:hAnsi="Verdana" w:cs="Times New Roman"/>
          <w:b/>
          <w:bCs/>
          <w:color w:val="103C63"/>
          <w:sz w:val="20"/>
          <w:szCs w:val="16"/>
          <w:lang w:eastAsia="de-AT"/>
        </w:rPr>
      </w:pPr>
      <w:r w:rsidRPr="00C55BC3">
        <w:rPr>
          <w:rFonts w:ascii="Verdana" w:eastAsia="Times New Roman" w:hAnsi="Verdana" w:cs="Times New Roman"/>
          <w:color w:val="103C63"/>
          <w:sz w:val="20"/>
          <w:szCs w:val="16"/>
          <w:lang w:eastAsia="de-AT"/>
        </w:rPr>
        <w:t xml:space="preserve">Nachfolgend werden die zwei grundlegenden Installationsvarianten für die Mehrplatzinstallation dargestellt. Unabhängig von der gewählten Variante der Client Installation muss wie oben beschrieben das DBMS installiert werden. </w:t>
      </w:r>
      <w:r w:rsidRPr="00C55BC3">
        <w:rPr>
          <w:rFonts w:ascii="Verdana" w:eastAsia="Times New Roman" w:hAnsi="Verdana" w:cs="Times New Roman"/>
          <w:b/>
          <w:bCs/>
          <w:color w:val="103C63"/>
          <w:sz w:val="20"/>
          <w:szCs w:val="16"/>
          <w:lang w:eastAsia="de-AT"/>
        </w:rPr>
        <w:t>Die Installation des DBMS wird im folgenden vorausgesetzt und in den unten angeführten Beispielen auf dem Server "filesrv01" angenommen.</w:t>
      </w:r>
    </w:p>
    <w:p w:rsidR="003D25CB" w:rsidRPr="00C55BC3" w:rsidRDefault="003D25CB" w:rsidP="003D25CB">
      <w:pPr>
        <w:spacing w:before="100" w:beforeAutospacing="1" w:after="240"/>
        <w:rPr>
          <w:rFonts w:ascii="Verdana" w:eastAsia="Times New Roman" w:hAnsi="Verdana" w:cs="Times New Roman"/>
          <w:color w:val="103C63"/>
          <w:sz w:val="20"/>
          <w:szCs w:val="16"/>
          <w:lang w:eastAsia="de-AT"/>
        </w:rPr>
      </w:pPr>
    </w:p>
    <w:p w:rsidR="003D25CB" w:rsidRPr="00C55BC3" w:rsidRDefault="003D25CB" w:rsidP="003D25CB">
      <w:pPr>
        <w:spacing w:before="100" w:beforeAutospacing="1" w:after="240"/>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u w:val="single"/>
          <w:lang w:eastAsia="de-AT"/>
        </w:rPr>
        <w:t>DEZENTRALE INSTALLATION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b/>
          <w:bCs/>
          <w:color w:val="103C63"/>
          <w:sz w:val="20"/>
          <w:szCs w:val="16"/>
          <w:lang w:eastAsia="de-AT"/>
        </w:rPr>
        <w:t>Die Anwendung wird lokal auf jedem Client-Rechner installiert.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u w:val="single"/>
          <w:lang w:eastAsia="de-AT"/>
        </w:rPr>
        <w:t>Vorteil:</w:t>
      </w:r>
      <w:r w:rsidRPr="00C55BC3">
        <w:rPr>
          <w:rFonts w:ascii="Verdana" w:eastAsia="Times New Roman" w:hAnsi="Verdana" w:cs="Times New Roman"/>
          <w:color w:val="103C63"/>
          <w:sz w:val="20"/>
          <w:szCs w:val="16"/>
          <w:lang w:eastAsia="de-AT"/>
        </w:rPr>
        <w:br/>
        <w:t>Das Laden der HBP erfolgt von der lokalen Festplatte (ist daher bei einem schwachen Netzlaufwerk schneller)</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u w:val="single"/>
          <w:lang w:eastAsia="de-AT"/>
        </w:rPr>
        <w:t>Nachteil:</w:t>
      </w:r>
      <w:r w:rsidRPr="00C55BC3">
        <w:rPr>
          <w:rFonts w:ascii="Verdana" w:eastAsia="Times New Roman" w:hAnsi="Verdana" w:cs="Times New Roman"/>
          <w:color w:val="103C63"/>
          <w:sz w:val="20"/>
          <w:szCs w:val="16"/>
          <w:lang w:eastAsia="de-AT"/>
        </w:rPr>
        <w:br/>
        <w:t>Da es sich um unabhängige HBP Installationen handelt, muss das Update auf allen Installationen einzeln durchgeführt werden (dafür ist der Vollzugriff auf das Anwendungsverzeichnis erforderlich).</w:t>
      </w:r>
    </w:p>
    <w:p w:rsidR="003D25CB" w:rsidRPr="00C55BC3" w:rsidRDefault="003D25CB" w:rsidP="003D25CB">
      <w:pPr>
        <w:spacing w:before="100" w:beforeAutospacing="1" w:after="240"/>
        <w:rPr>
          <w:rFonts w:ascii="Verdana" w:eastAsia="Times New Roman" w:hAnsi="Verdana" w:cs="Times New Roman"/>
          <w:b/>
          <w:bCs/>
          <w:color w:val="103C63"/>
          <w:sz w:val="20"/>
          <w:szCs w:val="16"/>
          <w:u w:val="single"/>
          <w:lang w:eastAsia="de-AT"/>
        </w:rPr>
      </w:pPr>
    </w:p>
    <w:p w:rsidR="003D25CB" w:rsidRPr="00C55BC3" w:rsidRDefault="003D25CB" w:rsidP="003D25CB">
      <w:pPr>
        <w:spacing w:before="100" w:beforeAutospacing="1" w:after="240"/>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u w:val="single"/>
          <w:lang w:eastAsia="de-AT"/>
        </w:rPr>
        <w:t>ZENTRALE INSTALLATION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b/>
          <w:bCs/>
          <w:color w:val="103C63"/>
          <w:sz w:val="20"/>
          <w:szCs w:val="16"/>
          <w:lang w:eastAsia="de-AT"/>
        </w:rPr>
        <w:t>Die Anwendung wird einmal auf dem Server installiert.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u w:val="single"/>
          <w:lang w:eastAsia="de-AT"/>
        </w:rPr>
        <w:t>Vorteil:</w:t>
      </w:r>
      <w:r w:rsidRPr="00C55BC3">
        <w:rPr>
          <w:rFonts w:ascii="Verdana" w:eastAsia="Times New Roman" w:hAnsi="Verdana" w:cs="Times New Roman"/>
          <w:color w:val="103C63"/>
          <w:sz w:val="20"/>
          <w:szCs w:val="16"/>
          <w:lang w:eastAsia="de-AT"/>
        </w:rPr>
        <w:br/>
        <w:t>Alle Clients arbeiten zu jeder Zeit mit derselben Installation (HBP Version). Ein anstehendes Update für die gemeinsame Installation kann für alle Clients einmalig von einem Administrator mit Vollzugriff auf das Anwendungsverzeichnis durchgeführt werden.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u w:val="single"/>
          <w:lang w:eastAsia="de-AT"/>
        </w:rPr>
        <w:t>Nachteil:</w:t>
      </w:r>
      <w:r w:rsidRPr="00C55BC3">
        <w:rPr>
          <w:rFonts w:ascii="Verdana" w:eastAsia="Times New Roman" w:hAnsi="Verdana" w:cs="Times New Roman"/>
          <w:color w:val="103C63"/>
          <w:sz w:val="20"/>
          <w:szCs w:val="16"/>
          <w:lang w:eastAsia="de-AT"/>
        </w:rPr>
        <w:br/>
        <w:t>Bei einem schwachen Netzlaufwerk ist das Laden der Applikation langsamer.</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bookmarkStart w:id="7" w:name="D"/>
      <w:bookmarkEnd w:id="7"/>
    </w:p>
    <w:p w:rsidR="003D25CB" w:rsidRPr="00C55BC3" w:rsidRDefault="003D25CB" w:rsidP="003D25CB">
      <w:pPr>
        <w:rPr>
          <w:rFonts w:ascii="Verdana" w:eastAsia="Times New Roman" w:hAnsi="Verdana" w:cs="Times New Roman"/>
          <w:b/>
          <w:bCs/>
          <w:color w:val="103C63"/>
          <w:sz w:val="24"/>
          <w:szCs w:val="20"/>
          <w:lang w:eastAsia="de-AT"/>
        </w:rPr>
      </w:pPr>
      <w:r w:rsidRPr="00C55BC3">
        <w:rPr>
          <w:rFonts w:ascii="Verdana" w:eastAsia="Times New Roman" w:hAnsi="Verdana" w:cs="Times New Roman"/>
          <w:b/>
          <w:bCs/>
          <w:color w:val="103C63"/>
          <w:sz w:val="24"/>
          <w:szCs w:val="20"/>
          <w:lang w:eastAsia="de-AT"/>
        </w:rPr>
        <w:br w:type="page"/>
      </w:r>
    </w:p>
    <w:p w:rsidR="003D25CB" w:rsidRPr="00C55BC3" w:rsidRDefault="003D25CB" w:rsidP="003D25CB">
      <w:pPr>
        <w:spacing w:before="100" w:beforeAutospacing="1" w:after="100" w:afterAutospacing="1"/>
        <w:outlineLvl w:val="1"/>
        <w:rPr>
          <w:rFonts w:ascii="Verdana" w:eastAsia="Times New Roman" w:hAnsi="Verdana" w:cs="Times New Roman"/>
          <w:b/>
          <w:bCs/>
          <w:color w:val="103C63"/>
          <w:sz w:val="24"/>
          <w:szCs w:val="20"/>
          <w:lang w:eastAsia="de-AT"/>
        </w:rPr>
      </w:pPr>
      <w:bookmarkStart w:id="8" w:name="_Toc312338565"/>
      <w:r w:rsidRPr="00C55BC3">
        <w:rPr>
          <w:rFonts w:ascii="Verdana" w:eastAsia="Times New Roman" w:hAnsi="Verdana" w:cs="Times New Roman"/>
          <w:b/>
          <w:bCs/>
          <w:color w:val="103C63"/>
          <w:sz w:val="24"/>
          <w:szCs w:val="20"/>
          <w:lang w:eastAsia="de-AT"/>
        </w:rPr>
        <w:lastRenderedPageBreak/>
        <w:t>Details zu den Installationsvarianten</w:t>
      </w:r>
      <w:bookmarkEnd w:id="8"/>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u w:val="single"/>
          <w:lang w:eastAsia="de-AT"/>
        </w:rPr>
        <w:t>Dezentrale Installation: Die HBP (Anwendung) wird auf jedem Client-Rechner eigens installiert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In den folgenden Ausführungen werden beispielhaft die folgenden Pfade verwendet: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Anwendungsverzeichnis: C:\Programme\HBP</w:t>
      </w:r>
      <w:r w:rsidRPr="00C55BC3">
        <w:rPr>
          <w:rFonts w:ascii="Verdana" w:eastAsia="Times New Roman" w:hAnsi="Verdana" w:cs="Times New Roman"/>
          <w:color w:val="103C63"/>
          <w:sz w:val="20"/>
          <w:szCs w:val="16"/>
          <w:lang w:eastAsia="de-AT"/>
        </w:rPr>
        <w:br/>
        <w:t>Anwendungsdatenverzeichnis: C:\Dokumente und Einstellungen\All Users\Anwendungsdaten\</w:t>
      </w:r>
      <w:proofErr w:type="spellStart"/>
      <w:r w:rsidRPr="00C55BC3">
        <w:rPr>
          <w:rFonts w:ascii="Verdana" w:eastAsia="Times New Roman" w:hAnsi="Verdana" w:cs="Times New Roman"/>
          <w:color w:val="103C63"/>
          <w:sz w:val="20"/>
          <w:szCs w:val="16"/>
          <w:lang w:eastAsia="de-AT"/>
        </w:rPr>
        <w:t>HBPData</w:t>
      </w:r>
      <w:proofErr w:type="spellEnd"/>
    </w:p>
    <w:p w:rsidR="003D25CB" w:rsidRPr="00C55BC3" w:rsidRDefault="003D25CB" w:rsidP="003D25CB">
      <w:pPr>
        <w:jc w:val="center"/>
        <w:rPr>
          <w:rFonts w:ascii="Verdana" w:eastAsia="Times New Roman" w:hAnsi="Verdana" w:cs="Times New Roman"/>
          <w:color w:val="103C63"/>
          <w:sz w:val="20"/>
          <w:szCs w:val="16"/>
          <w:lang w:eastAsia="de-AT"/>
        </w:rPr>
      </w:pPr>
      <w:r w:rsidRPr="00C55BC3">
        <w:rPr>
          <w:rFonts w:ascii="Verdana" w:eastAsia="Times New Roman" w:hAnsi="Verdana" w:cs="Times New Roman"/>
          <w:noProof/>
          <w:color w:val="103C63"/>
          <w:sz w:val="20"/>
          <w:szCs w:val="16"/>
          <w:lang w:eastAsia="de-AT"/>
        </w:rPr>
        <w:drawing>
          <wp:inline distT="0" distB="0" distL="0" distR="0">
            <wp:extent cx="3188335" cy="2321560"/>
            <wp:effectExtent l="19050" t="0" r="0" b="0"/>
            <wp:docPr id="5" name="Bild 5" descr="http://helpmanager.e-bk.m086/bilder/verfueger/hbp/installation/bi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lpmanager.e-bk.m086/bilder/verfueger/hbp/installation/bild5.jpg"/>
                    <pic:cNvPicPr>
                      <a:picLocks noChangeAspect="1" noChangeArrowheads="1"/>
                    </pic:cNvPicPr>
                  </pic:nvPicPr>
                  <pic:blipFill>
                    <a:blip r:embed="rId11" cstate="print"/>
                    <a:srcRect/>
                    <a:stretch>
                      <a:fillRect/>
                    </a:stretch>
                  </pic:blipFill>
                  <pic:spPr bwMode="auto">
                    <a:xfrm>
                      <a:off x="0" y="0"/>
                      <a:ext cx="3188335" cy="2321560"/>
                    </a:xfrm>
                    <a:prstGeom prst="rect">
                      <a:avLst/>
                    </a:prstGeom>
                    <a:noFill/>
                    <a:ln w="9525">
                      <a:noFill/>
                      <a:miter lim="800000"/>
                      <a:headEnd/>
                      <a:tailEnd/>
                    </a:ln>
                  </pic:spPr>
                </pic:pic>
              </a:graphicData>
            </a:graphic>
          </wp:inline>
        </w:drawing>
      </w:r>
    </w:p>
    <w:p w:rsidR="003D25CB" w:rsidRPr="00C55BC3" w:rsidRDefault="003D25CB" w:rsidP="003D25CB">
      <w:pPr>
        <w:rPr>
          <w:rFonts w:ascii="Verdana" w:eastAsia="Times New Roman" w:hAnsi="Verdana" w:cs="Times New Roman"/>
          <w:b/>
          <w:bCs/>
          <w:color w:val="103C63"/>
          <w:sz w:val="20"/>
          <w:szCs w:val="16"/>
          <w:lang w:eastAsia="de-AT"/>
        </w:rPr>
      </w:pPr>
      <w:r w:rsidRPr="00C55BC3">
        <w:rPr>
          <w:rFonts w:ascii="Verdana" w:eastAsia="Times New Roman" w:hAnsi="Verdana" w:cs="Times New Roman"/>
          <w:color w:val="103C63"/>
          <w:sz w:val="20"/>
          <w:szCs w:val="16"/>
          <w:u w:val="single"/>
          <w:lang w:eastAsia="de-AT"/>
        </w:rPr>
        <w:t>Vorgehensweise:</w:t>
      </w:r>
      <w:r w:rsidRPr="00C55BC3">
        <w:rPr>
          <w:rFonts w:ascii="Verdana" w:eastAsia="Times New Roman" w:hAnsi="Verdana" w:cs="Times New Roman"/>
          <w:color w:val="103C63"/>
          <w:sz w:val="20"/>
          <w:szCs w:val="16"/>
          <w:lang w:eastAsia="de-AT"/>
        </w:rPr>
        <w:t xml:space="preserve"> </w:t>
      </w:r>
      <w:r w:rsidRPr="00C55BC3">
        <w:rPr>
          <w:rFonts w:ascii="Verdana" w:eastAsia="Times New Roman" w:hAnsi="Verdana" w:cs="Times New Roman"/>
          <w:color w:val="103C63"/>
          <w:sz w:val="20"/>
          <w:szCs w:val="16"/>
          <w:lang w:eastAsia="de-AT"/>
        </w:rPr>
        <w:br/>
        <w:t xml:space="preserve">Aufruf der Installation und </w:t>
      </w:r>
      <w:r w:rsidRPr="00C55BC3">
        <w:rPr>
          <w:rFonts w:ascii="Verdana" w:eastAsia="Times New Roman" w:hAnsi="Verdana" w:cs="Times New Roman"/>
          <w:b/>
          <w:bCs/>
          <w:color w:val="103C63"/>
          <w:sz w:val="20"/>
          <w:szCs w:val="16"/>
          <w:lang w:eastAsia="de-AT"/>
        </w:rPr>
        <w:t>lokale Installation der Anwendung auf jedem Client.</w:t>
      </w:r>
    </w:p>
    <w:p w:rsidR="003D25CB" w:rsidRPr="00C55BC3" w:rsidRDefault="003D25CB" w:rsidP="003D25CB">
      <w:pPr>
        <w:rPr>
          <w:rFonts w:ascii="Verdana" w:eastAsia="Times New Roman" w:hAnsi="Verdana" w:cs="Times New Roman"/>
          <w:color w:val="103C63"/>
          <w:sz w:val="20"/>
          <w:szCs w:val="16"/>
          <w:u w:val="single"/>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1B738B"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61312" behindDoc="1" locked="0" layoutInCell="1" allowOverlap="1">
            <wp:simplePos x="0" y="0"/>
            <wp:positionH relativeFrom="column">
              <wp:posOffset>959485</wp:posOffset>
            </wp:positionH>
            <wp:positionV relativeFrom="paragraph">
              <wp:posOffset>62865</wp:posOffset>
            </wp:positionV>
            <wp:extent cx="4201795" cy="3457575"/>
            <wp:effectExtent l="19050" t="0" r="8255" b="0"/>
            <wp:wrapTight wrapText="bothSides">
              <wp:wrapPolygon edited="0">
                <wp:start x="-98" y="0"/>
                <wp:lineTo x="-98" y="21540"/>
                <wp:lineTo x="21642" y="21540"/>
                <wp:lineTo x="21642" y="0"/>
                <wp:lineTo x="-98" y="0"/>
              </wp:wrapPolygon>
            </wp:wrapTight>
            <wp:docPr id="7" name="Grafik 6" descr="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jpg"/>
                    <pic:cNvPicPr/>
                  </pic:nvPicPr>
                  <pic:blipFill>
                    <a:blip r:embed="rId12" cstate="print"/>
                    <a:stretch>
                      <a:fillRect/>
                    </a:stretch>
                  </pic:blipFill>
                  <pic:spPr>
                    <a:xfrm>
                      <a:off x="0" y="0"/>
                      <a:ext cx="4201795" cy="3457575"/>
                    </a:xfrm>
                    <a:prstGeom prst="rect">
                      <a:avLst/>
                    </a:prstGeom>
                  </pic:spPr>
                </pic:pic>
              </a:graphicData>
            </a:graphic>
          </wp:anchor>
        </w:drawing>
      </w: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br w:type="page"/>
      </w: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r>
        <w:rPr>
          <w:rFonts w:ascii="Verdana" w:eastAsia="Times New Roman" w:hAnsi="Verdana" w:cs="Times New Roman"/>
          <w:b/>
          <w:noProof/>
          <w:color w:val="103C63"/>
          <w:sz w:val="20"/>
          <w:szCs w:val="16"/>
          <w:lang w:eastAsia="de-AT"/>
        </w:rPr>
        <w:lastRenderedPageBreak/>
        <w:drawing>
          <wp:anchor distT="0" distB="0" distL="114300" distR="114300" simplePos="0" relativeHeight="251662336" behindDoc="1" locked="0" layoutInCell="1" allowOverlap="1">
            <wp:simplePos x="0" y="0"/>
            <wp:positionH relativeFrom="column">
              <wp:posOffset>1026160</wp:posOffset>
            </wp:positionH>
            <wp:positionV relativeFrom="paragraph">
              <wp:posOffset>243205</wp:posOffset>
            </wp:positionV>
            <wp:extent cx="4201795" cy="3457575"/>
            <wp:effectExtent l="19050" t="0" r="8255" b="0"/>
            <wp:wrapTight wrapText="bothSides">
              <wp:wrapPolygon edited="0">
                <wp:start x="-98" y="0"/>
                <wp:lineTo x="-98" y="21540"/>
                <wp:lineTo x="21642" y="21540"/>
                <wp:lineTo x="21642" y="0"/>
                <wp:lineTo x="-98" y="0"/>
              </wp:wrapPolygon>
            </wp:wrapTight>
            <wp:docPr id="8" name="Grafik 7" descr="b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jpg"/>
                    <pic:cNvPicPr/>
                  </pic:nvPicPr>
                  <pic:blipFill>
                    <a:blip r:embed="rId13" cstate="print"/>
                    <a:stretch>
                      <a:fillRect/>
                    </a:stretch>
                  </pic:blipFill>
                  <pic:spPr>
                    <a:xfrm>
                      <a:off x="0" y="0"/>
                      <a:ext cx="4201795" cy="3457575"/>
                    </a:xfrm>
                    <a:prstGeom prst="rect">
                      <a:avLst/>
                    </a:prstGeom>
                  </pic:spPr>
                </pic:pic>
              </a:graphicData>
            </a:graphic>
          </wp:anchor>
        </w:drawing>
      </w: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B738B" w:rsidP="003D25CB">
      <w:pPr>
        <w:spacing w:before="100" w:beforeAutospacing="1" w:after="100" w:afterAutospacing="1"/>
        <w:rPr>
          <w:rFonts w:ascii="Verdana" w:eastAsia="Times New Roman" w:hAnsi="Verdana" w:cs="Times New Roman"/>
          <w:b/>
          <w:color w:val="103C63"/>
          <w:sz w:val="20"/>
          <w:szCs w:val="16"/>
          <w:lang w:eastAsia="de-AT"/>
        </w:rPr>
      </w:pPr>
      <w:r>
        <w:rPr>
          <w:rFonts w:ascii="Verdana" w:eastAsia="Times New Roman" w:hAnsi="Verdana" w:cs="Times New Roman"/>
          <w:b/>
          <w:noProof/>
          <w:color w:val="103C63"/>
          <w:sz w:val="20"/>
          <w:szCs w:val="16"/>
          <w:lang w:eastAsia="de-AT"/>
        </w:rPr>
        <w:drawing>
          <wp:anchor distT="0" distB="0" distL="114300" distR="114300" simplePos="0" relativeHeight="251664384" behindDoc="1" locked="0" layoutInCell="1" allowOverlap="1">
            <wp:simplePos x="0" y="0"/>
            <wp:positionH relativeFrom="column">
              <wp:posOffset>1026160</wp:posOffset>
            </wp:positionH>
            <wp:positionV relativeFrom="paragraph">
              <wp:posOffset>306705</wp:posOffset>
            </wp:positionV>
            <wp:extent cx="4201795" cy="3448050"/>
            <wp:effectExtent l="19050" t="0" r="8255" b="0"/>
            <wp:wrapTight wrapText="bothSides">
              <wp:wrapPolygon edited="0">
                <wp:start x="-98" y="0"/>
                <wp:lineTo x="-98" y="21481"/>
                <wp:lineTo x="21642" y="21481"/>
                <wp:lineTo x="21642" y="0"/>
                <wp:lineTo x="-98" y="0"/>
              </wp:wrapPolygon>
            </wp:wrapTight>
            <wp:docPr id="21" name="Grafik 20" descr="bild6_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_NO.jpg"/>
                    <pic:cNvPicPr/>
                  </pic:nvPicPr>
                  <pic:blipFill>
                    <a:blip r:embed="rId14" cstate="print"/>
                    <a:stretch>
                      <a:fillRect/>
                    </a:stretch>
                  </pic:blipFill>
                  <pic:spPr>
                    <a:xfrm>
                      <a:off x="0" y="0"/>
                      <a:ext cx="4201795" cy="3448050"/>
                    </a:xfrm>
                    <a:prstGeom prst="rect">
                      <a:avLst/>
                    </a:prstGeom>
                  </pic:spPr>
                </pic:pic>
              </a:graphicData>
            </a:graphic>
          </wp:anchor>
        </w:drawing>
      </w: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1E7DAB" w:rsidRDefault="001E7DAB"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1B738B" w:rsidP="003D25CB">
      <w:pPr>
        <w:spacing w:before="100" w:beforeAutospacing="1" w:after="100" w:afterAutospacing="1"/>
        <w:rPr>
          <w:rFonts w:ascii="Verdana" w:eastAsia="Times New Roman" w:hAnsi="Verdana" w:cs="Times New Roman"/>
          <w:b/>
          <w:color w:val="103C63"/>
          <w:sz w:val="20"/>
          <w:szCs w:val="16"/>
          <w:lang w:eastAsia="de-AT"/>
        </w:rPr>
      </w:pPr>
      <w:r>
        <w:rPr>
          <w:rFonts w:ascii="Verdana" w:eastAsia="Times New Roman" w:hAnsi="Verdana" w:cs="Times New Roman"/>
          <w:b/>
          <w:noProof/>
          <w:color w:val="103C63"/>
          <w:sz w:val="20"/>
          <w:szCs w:val="16"/>
          <w:lang w:eastAsia="de-AT"/>
        </w:rPr>
        <w:lastRenderedPageBreak/>
        <w:drawing>
          <wp:anchor distT="0" distB="0" distL="114300" distR="114300" simplePos="0" relativeHeight="251663360" behindDoc="1" locked="0" layoutInCell="1" allowOverlap="1">
            <wp:simplePos x="0" y="0"/>
            <wp:positionH relativeFrom="column">
              <wp:posOffset>988695</wp:posOffset>
            </wp:positionH>
            <wp:positionV relativeFrom="paragraph">
              <wp:posOffset>243205</wp:posOffset>
            </wp:positionV>
            <wp:extent cx="4239260" cy="3476625"/>
            <wp:effectExtent l="19050" t="0" r="8890" b="0"/>
            <wp:wrapTight wrapText="bothSides">
              <wp:wrapPolygon edited="0">
                <wp:start x="-97" y="0"/>
                <wp:lineTo x="-97" y="21541"/>
                <wp:lineTo x="21645" y="21541"/>
                <wp:lineTo x="21645" y="0"/>
                <wp:lineTo x="-97" y="0"/>
              </wp:wrapPolygon>
            </wp:wrapTight>
            <wp:docPr id="9" name="Grafik 8" descr="bi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jpg"/>
                    <pic:cNvPicPr/>
                  </pic:nvPicPr>
                  <pic:blipFill>
                    <a:blip r:embed="rId15" cstate="print"/>
                    <a:stretch>
                      <a:fillRect/>
                    </a:stretch>
                  </pic:blipFill>
                  <pic:spPr>
                    <a:xfrm>
                      <a:off x="0" y="0"/>
                      <a:ext cx="4239260" cy="3476625"/>
                    </a:xfrm>
                    <a:prstGeom prst="rect">
                      <a:avLst/>
                    </a:prstGeom>
                  </pic:spPr>
                </pic:pic>
              </a:graphicData>
            </a:graphic>
          </wp:anchor>
        </w:drawing>
      </w: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1B738B" w:rsidP="003D25CB">
      <w:pPr>
        <w:spacing w:before="100" w:beforeAutospacing="1" w:after="100" w:afterAutospacing="1"/>
        <w:rPr>
          <w:rFonts w:ascii="Verdana" w:eastAsia="Times New Roman" w:hAnsi="Verdana" w:cs="Times New Roman"/>
          <w:b/>
          <w:color w:val="103C63"/>
          <w:sz w:val="20"/>
          <w:szCs w:val="16"/>
          <w:lang w:eastAsia="de-AT"/>
        </w:rPr>
      </w:pPr>
      <w:r>
        <w:rPr>
          <w:rFonts w:ascii="Verdana" w:eastAsia="Times New Roman" w:hAnsi="Verdana" w:cs="Times New Roman"/>
          <w:b/>
          <w:noProof/>
          <w:color w:val="103C63"/>
          <w:sz w:val="20"/>
          <w:szCs w:val="16"/>
          <w:lang w:eastAsia="de-AT"/>
        </w:rPr>
        <w:drawing>
          <wp:anchor distT="0" distB="0" distL="114300" distR="114300" simplePos="0" relativeHeight="251665408" behindDoc="1" locked="0" layoutInCell="1" allowOverlap="1">
            <wp:simplePos x="0" y="0"/>
            <wp:positionH relativeFrom="column">
              <wp:posOffset>992505</wp:posOffset>
            </wp:positionH>
            <wp:positionV relativeFrom="paragraph">
              <wp:posOffset>279400</wp:posOffset>
            </wp:positionV>
            <wp:extent cx="4239260" cy="3476625"/>
            <wp:effectExtent l="19050" t="0" r="8890" b="0"/>
            <wp:wrapTight wrapText="bothSides">
              <wp:wrapPolygon edited="0">
                <wp:start x="-97" y="0"/>
                <wp:lineTo x="-97" y="21541"/>
                <wp:lineTo x="21645" y="21541"/>
                <wp:lineTo x="21645" y="0"/>
                <wp:lineTo x="-97" y="0"/>
              </wp:wrapPolygon>
            </wp:wrapTight>
            <wp:docPr id="22" name="Grafik 21" descr="bil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jpg"/>
                    <pic:cNvPicPr/>
                  </pic:nvPicPr>
                  <pic:blipFill>
                    <a:blip r:embed="rId16" cstate="print"/>
                    <a:stretch>
                      <a:fillRect/>
                    </a:stretch>
                  </pic:blipFill>
                  <pic:spPr>
                    <a:xfrm>
                      <a:off x="0" y="0"/>
                      <a:ext cx="4239260" cy="3476625"/>
                    </a:xfrm>
                    <a:prstGeom prst="rect">
                      <a:avLst/>
                    </a:prstGeom>
                  </pic:spPr>
                </pic:pic>
              </a:graphicData>
            </a:graphic>
          </wp:anchor>
        </w:drawing>
      </w: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b/>
          <w:color w:val="103C63"/>
          <w:sz w:val="20"/>
          <w:szCs w:val="16"/>
          <w:lang w:eastAsia="de-AT"/>
        </w:rPr>
      </w:pPr>
    </w:p>
    <w:p w:rsidR="003D25CB" w:rsidRPr="00C55BC3" w:rsidRDefault="001E7DAB" w:rsidP="003D25CB">
      <w:pPr>
        <w:spacing w:before="100" w:beforeAutospacing="1" w:after="100" w:afterAutospacing="1"/>
        <w:rPr>
          <w:rFonts w:ascii="Verdana" w:eastAsia="Times New Roman" w:hAnsi="Verdana" w:cs="Times New Roman"/>
          <w:b/>
          <w:color w:val="103C63"/>
          <w:sz w:val="20"/>
          <w:szCs w:val="16"/>
          <w:lang w:eastAsia="de-AT"/>
        </w:rPr>
      </w:pPr>
      <w:r>
        <w:rPr>
          <w:rFonts w:ascii="Verdana" w:eastAsia="Times New Roman" w:hAnsi="Verdana" w:cs="Times New Roman"/>
          <w:b/>
          <w:color w:val="103C63"/>
          <w:sz w:val="20"/>
          <w:szCs w:val="16"/>
          <w:lang w:eastAsia="de-AT"/>
        </w:rPr>
        <w:t>R</w:t>
      </w:r>
      <w:r w:rsidR="003D25CB" w:rsidRPr="00C55BC3">
        <w:rPr>
          <w:rFonts w:ascii="Verdana" w:eastAsia="Times New Roman" w:hAnsi="Verdana" w:cs="Times New Roman"/>
          <w:b/>
          <w:color w:val="103C63"/>
          <w:sz w:val="20"/>
          <w:szCs w:val="16"/>
          <w:lang w:eastAsia="de-AT"/>
        </w:rPr>
        <w:t>egistrierung der HBP</w:t>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Beim Erstaufruf der HBP muss diese registriert werden. Diese kann entweder explizit erfolgen oder im Zuge der Neuanlage einer Datenbank bzw. Migration einer HOB Datenbank.</w:t>
      </w:r>
      <w:r w:rsidRPr="00C55BC3">
        <w:rPr>
          <w:rFonts w:ascii="Verdana" w:eastAsia="Times New Roman" w:hAnsi="Verdana" w:cs="Times New Roman"/>
          <w:color w:val="103C63"/>
          <w:sz w:val="20"/>
          <w:szCs w:val="16"/>
          <w:lang w:eastAsia="de-AT"/>
        </w:rPr>
        <w:br/>
        <w:t>Bei den weiteren Installationen kann der Registrierungsschlüssel dieser ersten Installation verwendet werden.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 xml:space="preserve">Den Registrierungsschlüssel finden Sie bei einer bestehenden Anwendung unter "Hilfe/Sicherheitshinweise =&gt; Versionsinfo". Dieser Registrierungsschlüssel kann für die Registrierung weiterer Anwendungen verwendet werden. </w:t>
      </w:r>
    </w:p>
    <w:p w:rsidR="003D25CB" w:rsidRDefault="003D25CB"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66432" behindDoc="1" locked="0" layoutInCell="1" allowOverlap="1">
            <wp:simplePos x="0" y="0"/>
            <wp:positionH relativeFrom="column">
              <wp:posOffset>1683385</wp:posOffset>
            </wp:positionH>
            <wp:positionV relativeFrom="paragraph">
              <wp:posOffset>20320</wp:posOffset>
            </wp:positionV>
            <wp:extent cx="2857500" cy="904875"/>
            <wp:effectExtent l="19050" t="0" r="0" b="0"/>
            <wp:wrapTight wrapText="bothSides">
              <wp:wrapPolygon edited="0">
                <wp:start x="-144" y="0"/>
                <wp:lineTo x="-144" y="21373"/>
                <wp:lineTo x="21600" y="21373"/>
                <wp:lineTo x="21600" y="0"/>
                <wp:lineTo x="-144" y="0"/>
              </wp:wrapPolygon>
            </wp:wrapTight>
            <wp:docPr id="23" name="Grafik 22" descr="bil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0.jpg"/>
                    <pic:cNvPicPr/>
                  </pic:nvPicPr>
                  <pic:blipFill>
                    <a:blip r:embed="rId17" cstate="print"/>
                    <a:stretch>
                      <a:fillRect/>
                    </a:stretch>
                  </pic:blipFill>
                  <pic:spPr>
                    <a:xfrm>
                      <a:off x="0" y="0"/>
                      <a:ext cx="2857500" cy="904875"/>
                    </a:xfrm>
                    <a:prstGeom prst="rect">
                      <a:avLst/>
                    </a:prstGeom>
                  </pic:spPr>
                </pic:pic>
              </a:graphicData>
            </a:graphic>
          </wp:anchor>
        </w:drawing>
      </w: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Pr="00C55BC3" w:rsidRDefault="002C68B1"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Default="003D25CB" w:rsidP="003D25CB">
      <w:pPr>
        <w:jc w:val="center"/>
        <w:rPr>
          <w:rFonts w:ascii="Verdana" w:eastAsia="Times New Roman" w:hAnsi="Verdana" w:cs="Times New Roman"/>
          <w:noProof/>
          <w:color w:val="103C63"/>
          <w:sz w:val="20"/>
          <w:szCs w:val="16"/>
          <w:lang w:eastAsia="de-AT"/>
        </w:rPr>
      </w:pPr>
    </w:p>
    <w:p w:rsidR="002C68B1" w:rsidRDefault="002C68B1" w:rsidP="003D25CB">
      <w:pPr>
        <w:jc w:val="center"/>
        <w:rPr>
          <w:rFonts w:ascii="Verdana" w:eastAsia="Times New Roman" w:hAnsi="Verdana" w:cs="Times New Roman"/>
          <w:noProof/>
          <w:color w:val="103C63"/>
          <w:sz w:val="20"/>
          <w:szCs w:val="16"/>
          <w:lang w:eastAsia="de-AT"/>
        </w:rPr>
      </w:pPr>
    </w:p>
    <w:p w:rsidR="002C68B1" w:rsidRDefault="002C68B1" w:rsidP="003D25CB">
      <w:pPr>
        <w:jc w:val="center"/>
        <w:rPr>
          <w:rFonts w:ascii="Verdana" w:eastAsia="Times New Roman" w:hAnsi="Verdana" w:cs="Times New Roman"/>
          <w:noProof/>
          <w:color w:val="103C63"/>
          <w:sz w:val="20"/>
          <w:szCs w:val="16"/>
          <w:lang w:eastAsia="de-AT"/>
        </w:rPr>
      </w:pPr>
    </w:p>
    <w:p w:rsidR="002C68B1" w:rsidRDefault="002C68B1" w:rsidP="003D25CB">
      <w:pPr>
        <w:jc w:val="center"/>
        <w:rPr>
          <w:rFonts w:ascii="Verdana" w:eastAsia="Times New Roman" w:hAnsi="Verdana" w:cs="Times New Roman"/>
          <w:noProof/>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67456" behindDoc="1" locked="0" layoutInCell="1" allowOverlap="1">
            <wp:simplePos x="0" y="0"/>
            <wp:positionH relativeFrom="column">
              <wp:posOffset>1416685</wp:posOffset>
            </wp:positionH>
            <wp:positionV relativeFrom="paragraph">
              <wp:posOffset>134620</wp:posOffset>
            </wp:positionV>
            <wp:extent cx="3403600" cy="3857625"/>
            <wp:effectExtent l="19050" t="0" r="6350" b="0"/>
            <wp:wrapTight wrapText="bothSides">
              <wp:wrapPolygon edited="0">
                <wp:start x="-121" y="0"/>
                <wp:lineTo x="-121" y="21547"/>
                <wp:lineTo x="21640" y="21547"/>
                <wp:lineTo x="21640" y="0"/>
                <wp:lineTo x="-121" y="0"/>
              </wp:wrapPolygon>
            </wp:wrapTight>
            <wp:docPr id="25" name="Grafik 24" descr="bil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1.jpg"/>
                    <pic:cNvPicPr/>
                  </pic:nvPicPr>
                  <pic:blipFill>
                    <a:blip r:embed="rId18" cstate="print"/>
                    <a:stretch>
                      <a:fillRect/>
                    </a:stretch>
                  </pic:blipFill>
                  <pic:spPr>
                    <a:xfrm>
                      <a:off x="0" y="0"/>
                      <a:ext cx="3403600" cy="3857625"/>
                    </a:xfrm>
                    <a:prstGeom prst="rect">
                      <a:avLst/>
                    </a:prstGeom>
                  </pic:spPr>
                </pic:pic>
              </a:graphicData>
            </a:graphic>
          </wp:anchor>
        </w:drawing>
      </w: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Pr="00C55BC3" w:rsidRDefault="002C68B1"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noProof/>
          <w:color w:val="103C63"/>
          <w:sz w:val="20"/>
          <w:szCs w:val="16"/>
          <w:lang w:eastAsia="de-AT"/>
        </w:rPr>
      </w:pPr>
    </w:p>
    <w:p w:rsidR="003D25CB" w:rsidRDefault="003D25CB" w:rsidP="003D25CB">
      <w:pPr>
        <w:jc w:val="center"/>
        <w:rPr>
          <w:rFonts w:ascii="Verdana" w:eastAsia="Times New Roman" w:hAnsi="Verdana" w:cs="Times New Roman"/>
          <w:color w:val="103C63"/>
          <w:sz w:val="20"/>
          <w:szCs w:val="16"/>
          <w:lang w:eastAsia="de-AT"/>
        </w:rPr>
      </w:pPr>
    </w:p>
    <w:p w:rsidR="002C68B1" w:rsidRPr="00C55BC3" w:rsidRDefault="002C68B1" w:rsidP="003D25CB">
      <w:pPr>
        <w:jc w:val="center"/>
        <w:rPr>
          <w:rFonts w:ascii="Verdana" w:eastAsia="Times New Roman" w:hAnsi="Verdana" w:cs="Times New Roman"/>
          <w:color w:val="103C63"/>
          <w:sz w:val="20"/>
          <w:szCs w:val="16"/>
          <w:lang w:eastAsia="de-AT"/>
        </w:rPr>
      </w:pPr>
    </w:p>
    <w:p w:rsidR="003D25CB" w:rsidRPr="00C55BC3" w:rsidRDefault="002C68B1"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68480" behindDoc="0" locked="0" layoutInCell="1" allowOverlap="1">
            <wp:simplePos x="0" y="0"/>
            <wp:positionH relativeFrom="column">
              <wp:posOffset>1035685</wp:posOffset>
            </wp:positionH>
            <wp:positionV relativeFrom="paragraph">
              <wp:posOffset>35560</wp:posOffset>
            </wp:positionV>
            <wp:extent cx="4257675" cy="3677285"/>
            <wp:effectExtent l="19050" t="0" r="9525" b="0"/>
            <wp:wrapSquare wrapText="bothSides"/>
            <wp:docPr id="37" name="Grafik 36" descr="bil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2.jpg"/>
                    <pic:cNvPicPr/>
                  </pic:nvPicPr>
                  <pic:blipFill>
                    <a:blip r:embed="rId19" cstate="print"/>
                    <a:stretch>
                      <a:fillRect/>
                    </a:stretch>
                  </pic:blipFill>
                  <pic:spPr>
                    <a:xfrm>
                      <a:off x="0" y="0"/>
                      <a:ext cx="4257675" cy="3677285"/>
                    </a:xfrm>
                    <a:prstGeom prst="rect">
                      <a:avLst/>
                    </a:prstGeom>
                  </pic:spPr>
                </pic:pic>
              </a:graphicData>
            </a:graphic>
          </wp:anchor>
        </w:drawing>
      </w:r>
    </w:p>
    <w:p w:rsidR="003D25CB" w:rsidRDefault="003D25CB" w:rsidP="003D25CB">
      <w:pPr>
        <w:jc w:val="center"/>
        <w:rPr>
          <w:rFonts w:ascii="Verdana" w:eastAsia="Times New Roman" w:hAnsi="Verdana" w:cs="Times New Roman"/>
          <w:noProof/>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1B738B"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69504" behindDoc="1" locked="0" layoutInCell="1" allowOverlap="1">
            <wp:simplePos x="0" y="0"/>
            <wp:positionH relativeFrom="column">
              <wp:posOffset>1035685</wp:posOffset>
            </wp:positionH>
            <wp:positionV relativeFrom="paragraph">
              <wp:posOffset>38100</wp:posOffset>
            </wp:positionV>
            <wp:extent cx="4257675" cy="3676650"/>
            <wp:effectExtent l="19050" t="0" r="9525" b="0"/>
            <wp:wrapTight wrapText="bothSides">
              <wp:wrapPolygon edited="0">
                <wp:start x="-97" y="0"/>
                <wp:lineTo x="-97" y="21488"/>
                <wp:lineTo x="21648" y="21488"/>
                <wp:lineTo x="21648" y="0"/>
                <wp:lineTo x="-97" y="0"/>
              </wp:wrapPolygon>
            </wp:wrapTight>
            <wp:docPr id="39" name="Grafik 37" descr="bil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3.jpg"/>
                    <pic:cNvPicPr/>
                  </pic:nvPicPr>
                  <pic:blipFill>
                    <a:blip r:embed="rId20" cstate="print"/>
                    <a:stretch>
                      <a:fillRect/>
                    </a:stretch>
                  </pic:blipFill>
                  <pic:spPr>
                    <a:xfrm>
                      <a:off x="0" y="0"/>
                      <a:ext cx="4257675" cy="3676650"/>
                    </a:xfrm>
                    <a:prstGeom prst="rect">
                      <a:avLst/>
                    </a:prstGeom>
                  </pic:spPr>
                </pic:pic>
              </a:graphicData>
            </a:graphic>
          </wp:anchor>
        </w:drawing>
      </w: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jc w:val="center"/>
        <w:rPr>
          <w:rFonts w:ascii="Verdana" w:eastAsia="Times New Roman" w:hAnsi="Verdana" w:cs="Times New Roman"/>
          <w:color w:val="103C63"/>
          <w:sz w:val="20"/>
          <w:szCs w:val="16"/>
          <w:lang w:eastAsia="de-AT"/>
        </w:rPr>
      </w:pPr>
    </w:p>
    <w:p w:rsidR="002C68B1" w:rsidRDefault="002C68B1" w:rsidP="003D25CB">
      <w:pPr>
        <w:spacing w:before="100" w:beforeAutospacing="1" w:after="100" w:afterAutospacing="1"/>
        <w:rPr>
          <w:rFonts w:ascii="Verdana" w:eastAsia="Times New Roman" w:hAnsi="Verdana" w:cs="Times New Roman"/>
          <w:color w:val="103C63"/>
          <w:sz w:val="20"/>
          <w:szCs w:val="16"/>
          <w:lang w:eastAsia="de-AT"/>
        </w:rPr>
      </w:pP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Wenn bereits eine zu verwendende Datenbank vorhanden ist, kann diese nach dem (Erst-)Start und der Registrierung der Anwendung via „Suche nach einer bestehenden Datenbank“ über den Menüpunkt „weitere Optionen“ im Anmeldedialog gesucht werden.</w:t>
      </w: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2C68B1"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70528" behindDoc="1" locked="0" layoutInCell="1" allowOverlap="1">
            <wp:simplePos x="0" y="0"/>
            <wp:positionH relativeFrom="column">
              <wp:posOffset>1216660</wp:posOffset>
            </wp:positionH>
            <wp:positionV relativeFrom="paragraph">
              <wp:posOffset>19685</wp:posOffset>
            </wp:positionV>
            <wp:extent cx="3219450" cy="1076325"/>
            <wp:effectExtent l="19050" t="0" r="0" b="0"/>
            <wp:wrapTight wrapText="bothSides">
              <wp:wrapPolygon edited="0">
                <wp:start x="-128" y="0"/>
                <wp:lineTo x="-128" y="21409"/>
                <wp:lineTo x="21600" y="21409"/>
                <wp:lineTo x="21600" y="0"/>
                <wp:lineTo x="-128" y="0"/>
              </wp:wrapPolygon>
            </wp:wrapTight>
            <wp:docPr id="40" name="Grafik 39" descr="bil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4.jpg"/>
                    <pic:cNvPicPr/>
                  </pic:nvPicPr>
                  <pic:blipFill>
                    <a:blip r:embed="rId21" cstate="print"/>
                    <a:stretch>
                      <a:fillRect/>
                    </a:stretch>
                  </pic:blipFill>
                  <pic:spPr>
                    <a:xfrm>
                      <a:off x="0" y="0"/>
                      <a:ext cx="3219450" cy="1076325"/>
                    </a:xfrm>
                    <a:prstGeom prst="rect">
                      <a:avLst/>
                    </a:prstGeom>
                  </pic:spPr>
                </pic:pic>
              </a:graphicData>
            </a:graphic>
          </wp:anchor>
        </w:drawing>
      </w:r>
    </w:p>
    <w:p w:rsidR="003D25CB" w:rsidRPr="00C55BC3" w:rsidRDefault="003D25CB" w:rsidP="003D25CB">
      <w:pPr>
        <w:jc w:val="center"/>
        <w:rPr>
          <w:rFonts w:ascii="Verdana" w:eastAsia="Times New Roman" w:hAnsi="Verdana" w:cs="Times New Roman"/>
          <w:color w:val="103C63"/>
          <w:sz w:val="20"/>
          <w:szCs w:val="16"/>
          <w:lang w:eastAsia="de-AT"/>
        </w:rPr>
      </w:pPr>
    </w:p>
    <w:p w:rsidR="002C68B1" w:rsidRDefault="002C68B1" w:rsidP="003D25CB">
      <w:pPr>
        <w:rPr>
          <w:rFonts w:ascii="Verdana" w:eastAsia="Times New Roman" w:hAnsi="Verdana" w:cs="Times New Roman"/>
          <w:color w:val="103C63"/>
          <w:sz w:val="20"/>
          <w:szCs w:val="16"/>
          <w:lang w:eastAsia="de-AT"/>
        </w:rPr>
      </w:pPr>
    </w:p>
    <w:p w:rsidR="002C68B1" w:rsidRDefault="002C68B1" w:rsidP="003D25CB">
      <w:pPr>
        <w:rPr>
          <w:rFonts w:ascii="Verdana" w:eastAsia="Times New Roman" w:hAnsi="Verdana" w:cs="Times New Roman"/>
          <w:color w:val="103C63"/>
          <w:sz w:val="20"/>
          <w:szCs w:val="16"/>
          <w:lang w:eastAsia="de-AT"/>
        </w:rPr>
      </w:pPr>
    </w:p>
    <w:p w:rsidR="002C68B1" w:rsidRDefault="002C68B1" w:rsidP="003D25CB">
      <w:pPr>
        <w:rPr>
          <w:rFonts w:ascii="Verdana" w:eastAsia="Times New Roman" w:hAnsi="Verdana" w:cs="Times New Roman"/>
          <w:color w:val="103C63"/>
          <w:sz w:val="20"/>
          <w:szCs w:val="16"/>
          <w:lang w:eastAsia="de-AT"/>
        </w:rPr>
      </w:pPr>
    </w:p>
    <w:p w:rsidR="002C68B1" w:rsidRDefault="002C68B1" w:rsidP="003D25CB">
      <w:pPr>
        <w:rPr>
          <w:rFonts w:ascii="Verdana" w:eastAsia="Times New Roman" w:hAnsi="Verdana" w:cs="Times New Roman"/>
          <w:color w:val="103C63"/>
          <w:sz w:val="20"/>
          <w:szCs w:val="16"/>
          <w:lang w:eastAsia="de-AT"/>
        </w:rPr>
      </w:pPr>
    </w:p>
    <w:p w:rsidR="002C68B1" w:rsidRDefault="002C68B1" w:rsidP="003D25CB">
      <w:pPr>
        <w:rPr>
          <w:rFonts w:ascii="Verdana" w:eastAsia="Times New Roman" w:hAnsi="Verdana" w:cs="Times New Roman"/>
          <w:color w:val="103C63"/>
          <w:sz w:val="20"/>
          <w:szCs w:val="16"/>
          <w:lang w:eastAsia="de-AT"/>
        </w:rPr>
      </w:pPr>
    </w:p>
    <w:p w:rsidR="002C68B1" w:rsidRDefault="002C68B1" w:rsidP="003D25CB">
      <w:pPr>
        <w:rPr>
          <w:rFonts w:ascii="Verdana" w:eastAsia="Times New Roman" w:hAnsi="Verdana" w:cs="Times New Roman"/>
          <w:color w:val="103C63"/>
          <w:sz w:val="20"/>
          <w:szCs w:val="16"/>
          <w:lang w:eastAsia="de-AT"/>
        </w:rPr>
      </w:pPr>
    </w:p>
    <w:p w:rsidR="003D25CB" w:rsidRPr="00C55BC3" w:rsidRDefault="002C68B1" w:rsidP="003D25CB">
      <w:pP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71552" behindDoc="1" locked="0" layoutInCell="1" allowOverlap="1">
            <wp:simplePos x="0" y="0"/>
            <wp:positionH relativeFrom="column">
              <wp:posOffset>845185</wp:posOffset>
            </wp:positionH>
            <wp:positionV relativeFrom="paragraph">
              <wp:posOffset>576580</wp:posOffset>
            </wp:positionV>
            <wp:extent cx="4276725" cy="3703320"/>
            <wp:effectExtent l="19050" t="0" r="9525" b="0"/>
            <wp:wrapTight wrapText="bothSides">
              <wp:wrapPolygon edited="0">
                <wp:start x="-96" y="0"/>
                <wp:lineTo x="-96" y="21444"/>
                <wp:lineTo x="21648" y="21444"/>
                <wp:lineTo x="21648" y="0"/>
                <wp:lineTo x="-96" y="0"/>
              </wp:wrapPolygon>
            </wp:wrapTight>
            <wp:docPr id="41" name="Grafik 40" descr="bil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5.jpg"/>
                    <pic:cNvPicPr/>
                  </pic:nvPicPr>
                  <pic:blipFill>
                    <a:blip r:embed="rId22" cstate="print"/>
                    <a:stretch>
                      <a:fillRect/>
                    </a:stretch>
                  </pic:blipFill>
                  <pic:spPr>
                    <a:xfrm>
                      <a:off x="0" y="0"/>
                      <a:ext cx="4276725" cy="3703320"/>
                    </a:xfrm>
                    <a:prstGeom prst="rect">
                      <a:avLst/>
                    </a:prstGeom>
                  </pic:spPr>
                </pic:pic>
              </a:graphicData>
            </a:graphic>
          </wp:anchor>
        </w:drawing>
      </w:r>
      <w:r w:rsidR="003D25CB" w:rsidRPr="00C55BC3">
        <w:rPr>
          <w:rFonts w:ascii="Verdana" w:eastAsia="Times New Roman" w:hAnsi="Verdana" w:cs="Times New Roman"/>
          <w:color w:val="103C63"/>
          <w:sz w:val="20"/>
          <w:szCs w:val="16"/>
          <w:lang w:eastAsia="de-AT"/>
        </w:rPr>
        <w:br w:type="page"/>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lastRenderedPageBreak/>
        <w:t>In den einzelnen HBP Installationen auf den Clients wird der zu verwendende Datenbankserver mittels Host und Port angegeben.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 xml:space="preserve">Im folgenden </w:t>
      </w:r>
      <w:proofErr w:type="spellStart"/>
      <w:r w:rsidRPr="00C55BC3">
        <w:rPr>
          <w:rFonts w:ascii="Verdana" w:eastAsia="Times New Roman" w:hAnsi="Verdana" w:cs="Times New Roman"/>
          <w:color w:val="103C63"/>
          <w:sz w:val="20"/>
          <w:szCs w:val="16"/>
          <w:lang w:eastAsia="de-AT"/>
        </w:rPr>
        <w:t>Screenshot</w:t>
      </w:r>
      <w:proofErr w:type="spellEnd"/>
      <w:r w:rsidRPr="00C55BC3">
        <w:rPr>
          <w:rFonts w:ascii="Verdana" w:eastAsia="Times New Roman" w:hAnsi="Verdana" w:cs="Times New Roman"/>
          <w:color w:val="103C63"/>
          <w:sz w:val="20"/>
          <w:szCs w:val="16"/>
          <w:lang w:eastAsia="de-AT"/>
        </w:rPr>
        <w:t xml:space="preserve"> wird der Servername beispielhaft mit </w:t>
      </w:r>
      <w:r w:rsidRPr="00C55BC3">
        <w:rPr>
          <w:rFonts w:ascii="Verdana" w:eastAsia="Times New Roman" w:hAnsi="Verdana" w:cs="Times New Roman"/>
          <w:b/>
          <w:bCs/>
          <w:color w:val="103C63"/>
          <w:sz w:val="20"/>
          <w:szCs w:val="16"/>
          <w:lang w:eastAsia="de-AT"/>
        </w:rPr>
        <w:t>"filesrv01"</w:t>
      </w:r>
      <w:r w:rsidRPr="00C55BC3">
        <w:rPr>
          <w:rFonts w:ascii="Verdana" w:eastAsia="Times New Roman" w:hAnsi="Verdana" w:cs="Times New Roman"/>
          <w:color w:val="103C63"/>
          <w:sz w:val="20"/>
          <w:szCs w:val="16"/>
          <w:lang w:eastAsia="de-AT"/>
        </w:rPr>
        <w:t xml:space="preserve"> bezeichnet.</w:t>
      </w: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1B738B" w:rsidP="003D25CB">
      <w:pPr>
        <w:spacing w:before="100" w:beforeAutospacing="1" w:after="100" w:afterAutospacing="1"/>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72576" behindDoc="1" locked="0" layoutInCell="1" allowOverlap="1">
            <wp:simplePos x="0" y="0"/>
            <wp:positionH relativeFrom="column">
              <wp:posOffset>902335</wp:posOffset>
            </wp:positionH>
            <wp:positionV relativeFrom="paragraph">
              <wp:posOffset>341630</wp:posOffset>
            </wp:positionV>
            <wp:extent cx="4392930" cy="3790950"/>
            <wp:effectExtent l="19050" t="0" r="7620" b="0"/>
            <wp:wrapTight wrapText="bothSides">
              <wp:wrapPolygon edited="0">
                <wp:start x="-94" y="0"/>
                <wp:lineTo x="-94" y="21491"/>
                <wp:lineTo x="21637" y="21491"/>
                <wp:lineTo x="21637" y="0"/>
                <wp:lineTo x="-94" y="0"/>
              </wp:wrapPolygon>
            </wp:wrapTight>
            <wp:docPr id="42" name="Grafik 41" descr="bil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6.jpg"/>
                    <pic:cNvPicPr/>
                  </pic:nvPicPr>
                  <pic:blipFill>
                    <a:blip r:embed="rId23" cstate="print"/>
                    <a:stretch>
                      <a:fillRect/>
                    </a:stretch>
                  </pic:blipFill>
                  <pic:spPr>
                    <a:xfrm>
                      <a:off x="0" y="0"/>
                      <a:ext cx="4392930" cy="3790950"/>
                    </a:xfrm>
                    <a:prstGeom prst="rect">
                      <a:avLst/>
                    </a:prstGeom>
                  </pic:spPr>
                </pic:pic>
              </a:graphicData>
            </a:graphic>
          </wp:anchor>
        </w:drawing>
      </w:r>
      <w:r w:rsidR="003D25CB" w:rsidRPr="00C55BC3">
        <w:rPr>
          <w:rFonts w:ascii="Verdana" w:eastAsia="Times New Roman" w:hAnsi="Verdana" w:cs="Times New Roman"/>
          <w:color w:val="103C63"/>
          <w:sz w:val="20"/>
          <w:szCs w:val="16"/>
          <w:lang w:eastAsia="de-AT"/>
        </w:rPr>
        <w:br/>
      </w:r>
    </w:p>
    <w:p w:rsidR="003D25CB" w:rsidRPr="00C55BC3" w:rsidRDefault="003D25CB" w:rsidP="003D25CB">
      <w:pPr>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br w:type="page"/>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lastRenderedPageBreak/>
        <w:t>Im Dropdownmenü sind die vorhandenen Datenbanken des ausgewählten Datenbankservers verfügbar.</w:t>
      </w:r>
    </w:p>
    <w:p w:rsidR="003D25CB" w:rsidRPr="00C55BC3" w:rsidRDefault="002C68B1"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73600" behindDoc="1" locked="0" layoutInCell="1" allowOverlap="1">
            <wp:simplePos x="0" y="0"/>
            <wp:positionH relativeFrom="column">
              <wp:posOffset>949960</wp:posOffset>
            </wp:positionH>
            <wp:positionV relativeFrom="paragraph">
              <wp:posOffset>109220</wp:posOffset>
            </wp:positionV>
            <wp:extent cx="4191000" cy="3610610"/>
            <wp:effectExtent l="19050" t="0" r="0" b="0"/>
            <wp:wrapTight wrapText="bothSides">
              <wp:wrapPolygon edited="0">
                <wp:start x="-98" y="0"/>
                <wp:lineTo x="-98" y="21539"/>
                <wp:lineTo x="21600" y="21539"/>
                <wp:lineTo x="21600" y="0"/>
                <wp:lineTo x="-98" y="0"/>
              </wp:wrapPolygon>
            </wp:wrapTight>
            <wp:docPr id="43" name="Grafik 42" descr="bil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7.jpg"/>
                    <pic:cNvPicPr/>
                  </pic:nvPicPr>
                  <pic:blipFill>
                    <a:blip r:embed="rId24" cstate="print"/>
                    <a:stretch>
                      <a:fillRect/>
                    </a:stretch>
                  </pic:blipFill>
                  <pic:spPr>
                    <a:xfrm>
                      <a:off x="0" y="0"/>
                      <a:ext cx="4191000" cy="3610610"/>
                    </a:xfrm>
                    <a:prstGeom prst="rect">
                      <a:avLst/>
                    </a:prstGeom>
                  </pic:spPr>
                </pic:pic>
              </a:graphicData>
            </a:graphic>
          </wp:anchor>
        </w:drawing>
      </w:r>
    </w:p>
    <w:p w:rsidR="003D25CB" w:rsidRPr="00C55BC3" w:rsidRDefault="003D25CB"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2C68B1" w:rsidRDefault="002C68B1" w:rsidP="003D25CB">
      <w:pPr>
        <w:spacing w:before="100" w:beforeAutospacing="1" w:after="240"/>
        <w:rPr>
          <w:rFonts w:ascii="Verdana" w:eastAsia="Times New Roman" w:hAnsi="Verdana" w:cs="Times New Roman"/>
          <w:color w:val="103C63"/>
          <w:sz w:val="20"/>
          <w:szCs w:val="16"/>
          <w:u w:val="single"/>
          <w:lang w:eastAsia="de-AT"/>
        </w:rPr>
      </w:pPr>
    </w:p>
    <w:p w:rsidR="003D25CB" w:rsidRPr="00C55BC3" w:rsidRDefault="003D25CB" w:rsidP="003D25CB">
      <w:pPr>
        <w:spacing w:before="100" w:beforeAutospacing="1" w:after="240"/>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u w:val="single"/>
          <w:lang w:eastAsia="de-AT"/>
        </w:rPr>
        <w:t>Zu beachten bei dieser Installationsmethode:</w:t>
      </w:r>
    </w:p>
    <w:p w:rsidR="003D25CB" w:rsidRPr="00C55BC3" w:rsidRDefault="003D25CB" w:rsidP="003D25CB">
      <w:pPr>
        <w:numPr>
          <w:ilvl w:val="0"/>
          <w:numId w:val="32"/>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Die Anwendung muss auf jedem Clientrechner separat installiert werden. </w:t>
      </w:r>
    </w:p>
    <w:p w:rsidR="003D25CB" w:rsidRPr="00C55BC3" w:rsidRDefault="003D25CB" w:rsidP="003D25CB">
      <w:pPr>
        <w:numPr>
          <w:ilvl w:val="0"/>
          <w:numId w:val="32"/>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Jede Installation muss nach der Installation separat registriert werden.</w:t>
      </w:r>
      <w:r w:rsidRPr="00C55BC3">
        <w:rPr>
          <w:rFonts w:ascii="Verdana" w:eastAsia="Times New Roman" w:hAnsi="Verdana" w:cs="Times New Roman"/>
          <w:color w:val="103C63"/>
          <w:sz w:val="20"/>
          <w:szCs w:val="16"/>
          <w:lang w:eastAsia="de-AT"/>
        </w:rPr>
        <w:br/>
        <w:t xml:space="preserve">Dies erfolgt wahlweise mit </w:t>
      </w:r>
      <w:proofErr w:type="spellStart"/>
      <w:r w:rsidRPr="00C55BC3">
        <w:rPr>
          <w:rFonts w:ascii="Verdana" w:eastAsia="Times New Roman" w:hAnsi="Verdana" w:cs="Times New Roman"/>
          <w:color w:val="103C63"/>
          <w:sz w:val="20"/>
          <w:szCs w:val="16"/>
          <w:lang w:eastAsia="de-AT"/>
        </w:rPr>
        <w:t>Verfügernummer</w:t>
      </w:r>
      <w:proofErr w:type="spellEnd"/>
      <w:r w:rsidRPr="00C55BC3">
        <w:rPr>
          <w:rFonts w:ascii="Verdana" w:eastAsia="Times New Roman" w:hAnsi="Verdana" w:cs="Times New Roman"/>
          <w:color w:val="103C63"/>
          <w:sz w:val="20"/>
          <w:szCs w:val="16"/>
          <w:lang w:eastAsia="de-AT"/>
        </w:rPr>
        <w:t xml:space="preserve">, </w:t>
      </w:r>
      <w:proofErr w:type="spellStart"/>
      <w:r w:rsidRPr="00C55BC3">
        <w:rPr>
          <w:rFonts w:ascii="Verdana" w:eastAsia="Times New Roman" w:hAnsi="Verdana" w:cs="Times New Roman"/>
          <w:color w:val="103C63"/>
          <w:sz w:val="20"/>
          <w:szCs w:val="16"/>
          <w:lang w:eastAsia="de-AT"/>
        </w:rPr>
        <w:t>Verfügername</w:t>
      </w:r>
      <w:proofErr w:type="spellEnd"/>
      <w:r w:rsidRPr="00C55BC3">
        <w:rPr>
          <w:rFonts w:ascii="Verdana" w:eastAsia="Times New Roman" w:hAnsi="Verdana" w:cs="Times New Roman"/>
          <w:color w:val="103C63"/>
          <w:sz w:val="20"/>
          <w:szCs w:val="16"/>
          <w:lang w:eastAsia="de-AT"/>
        </w:rPr>
        <w:t xml:space="preserve"> und PIN oder Registrierungsschlüssel.</w:t>
      </w:r>
    </w:p>
    <w:p w:rsidR="003D25CB" w:rsidRPr="00C55BC3" w:rsidRDefault="003D25CB" w:rsidP="003D25CB">
      <w:pPr>
        <w:numPr>
          <w:ilvl w:val="0"/>
          <w:numId w:val="32"/>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Bei jeder Anwendung muss nach der Installation die zu verwendende Datenbank (am </w:t>
      </w:r>
      <w:proofErr w:type="spellStart"/>
      <w:r w:rsidRPr="00C55BC3">
        <w:rPr>
          <w:rFonts w:ascii="Verdana" w:eastAsia="Times New Roman" w:hAnsi="Verdana" w:cs="Times New Roman"/>
          <w:color w:val="103C63"/>
          <w:sz w:val="20"/>
          <w:szCs w:val="16"/>
          <w:lang w:eastAsia="de-AT"/>
        </w:rPr>
        <w:t>entspr</w:t>
      </w:r>
      <w:proofErr w:type="spellEnd"/>
      <w:r w:rsidRPr="00C55BC3">
        <w:rPr>
          <w:rFonts w:ascii="Verdana" w:eastAsia="Times New Roman" w:hAnsi="Verdana" w:cs="Times New Roman"/>
          <w:color w:val="103C63"/>
          <w:sz w:val="20"/>
          <w:szCs w:val="16"/>
          <w:lang w:eastAsia="de-AT"/>
        </w:rPr>
        <w:t>. Datenbankserver) ausgewählt werden.</w:t>
      </w:r>
    </w:p>
    <w:p w:rsidR="003D25CB" w:rsidRPr="00C55BC3" w:rsidRDefault="003D25CB" w:rsidP="003D25CB">
      <w:pPr>
        <w:numPr>
          <w:ilvl w:val="0"/>
          <w:numId w:val="32"/>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Die Anwendung muss bei einem Update auf jedem Clientrechner separat </w:t>
      </w:r>
      <w:proofErr w:type="spellStart"/>
      <w:r w:rsidRPr="00C55BC3">
        <w:rPr>
          <w:rFonts w:ascii="Verdana" w:eastAsia="Times New Roman" w:hAnsi="Verdana" w:cs="Times New Roman"/>
          <w:color w:val="103C63"/>
          <w:sz w:val="20"/>
          <w:szCs w:val="16"/>
          <w:lang w:eastAsia="de-AT"/>
        </w:rPr>
        <w:t>upgedatet</w:t>
      </w:r>
      <w:proofErr w:type="spellEnd"/>
      <w:r w:rsidRPr="00C55BC3">
        <w:rPr>
          <w:rFonts w:ascii="Verdana" w:eastAsia="Times New Roman" w:hAnsi="Verdana" w:cs="Times New Roman"/>
          <w:color w:val="103C63"/>
          <w:sz w:val="20"/>
          <w:szCs w:val="16"/>
          <w:lang w:eastAsia="de-AT"/>
        </w:rPr>
        <w:t xml:space="preserve"> werden (Für das Update ist der Vollzugriff auf das Installationsverzeichnis der Anwendung notwendig).</w:t>
      </w:r>
    </w:p>
    <w:p w:rsidR="003D25CB" w:rsidRPr="00C55BC3" w:rsidRDefault="003D25CB" w:rsidP="003D25CB">
      <w:pPr>
        <w:rPr>
          <w:rFonts w:ascii="Verdana" w:eastAsia="Times New Roman" w:hAnsi="Verdana" w:cs="Times New Roman"/>
          <w:color w:val="103C63"/>
          <w:sz w:val="20"/>
          <w:szCs w:val="16"/>
          <w:lang w:eastAsia="de-AT"/>
        </w:rPr>
      </w:pPr>
    </w:p>
    <w:p w:rsidR="003D25CB" w:rsidRPr="00C55BC3" w:rsidRDefault="003D25CB" w:rsidP="003D25CB">
      <w:pPr>
        <w:rPr>
          <w:rFonts w:ascii="Verdana" w:eastAsia="Times New Roman" w:hAnsi="Verdana" w:cs="Times New Roman"/>
          <w:b/>
          <w:bCs/>
          <w:color w:val="103C63"/>
          <w:sz w:val="20"/>
          <w:szCs w:val="16"/>
          <w:u w:val="single"/>
          <w:lang w:eastAsia="de-AT"/>
        </w:rPr>
      </w:pPr>
      <w:r w:rsidRPr="00C55BC3">
        <w:rPr>
          <w:rFonts w:ascii="Verdana" w:eastAsia="Times New Roman" w:hAnsi="Verdana" w:cs="Times New Roman"/>
          <w:b/>
          <w:bCs/>
          <w:color w:val="103C63"/>
          <w:sz w:val="20"/>
          <w:szCs w:val="16"/>
          <w:u w:val="single"/>
          <w:lang w:eastAsia="de-AT"/>
        </w:rPr>
        <w:br w:type="page"/>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b/>
          <w:bCs/>
          <w:color w:val="103C63"/>
          <w:sz w:val="20"/>
          <w:szCs w:val="16"/>
          <w:u w:val="single"/>
          <w:lang w:eastAsia="de-AT"/>
        </w:rPr>
        <w:lastRenderedPageBreak/>
        <w:t>Zentrale Installation: Die HBP wird einmal vom Client aus auf eine Netzfreigabe am Server installiert.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Wir empfehlen die Installation vom Client aus unter Verwendung von UNC Pfaden:</w:t>
      </w:r>
    </w:p>
    <w:p w:rsidR="003D25CB" w:rsidRPr="00C55BC3" w:rsidRDefault="003D25CB" w:rsidP="003D25CB">
      <w:pPr>
        <w:pBdr>
          <w:top w:val="single" w:sz="4" w:space="1" w:color="auto"/>
          <w:left w:val="single" w:sz="4" w:space="0" w:color="auto"/>
          <w:bottom w:val="single" w:sz="4" w:space="1" w:color="auto"/>
          <w:right w:val="single" w:sz="4" w:space="4" w:color="auto"/>
        </w:pBdr>
        <w:ind w:left="709" w:right="567"/>
        <w:rPr>
          <w:rFonts w:ascii="Verdana" w:eastAsia="Times New Roman" w:hAnsi="Verdana" w:cs="Times New Roman"/>
          <w:color w:val="103C63"/>
          <w:sz w:val="20"/>
          <w:szCs w:val="16"/>
          <w:lang w:eastAsia="de-AT"/>
        </w:rPr>
      </w:pPr>
      <w:r w:rsidRPr="00C55BC3">
        <w:rPr>
          <w:rFonts w:ascii="Verdana" w:eastAsia="Times New Roman" w:hAnsi="Verdana" w:cs="Times New Roman"/>
          <w:b/>
          <w:color w:val="103C63"/>
          <w:sz w:val="20"/>
          <w:szCs w:val="16"/>
          <w:lang w:eastAsia="de-AT"/>
        </w:rPr>
        <w:t>U</w:t>
      </w:r>
      <w:r w:rsidRPr="00C55BC3">
        <w:rPr>
          <w:rFonts w:ascii="Verdana" w:eastAsia="Times New Roman" w:hAnsi="Verdana" w:cs="Times New Roman"/>
          <w:color w:val="103C63"/>
          <w:sz w:val="20"/>
          <w:szCs w:val="16"/>
          <w:lang w:eastAsia="de-AT"/>
        </w:rPr>
        <w:t xml:space="preserve">niform </w:t>
      </w:r>
      <w:proofErr w:type="spellStart"/>
      <w:r w:rsidRPr="00C55BC3">
        <w:rPr>
          <w:rFonts w:ascii="Verdana" w:eastAsia="Times New Roman" w:hAnsi="Verdana" w:cs="Times New Roman"/>
          <w:b/>
          <w:color w:val="103C63"/>
          <w:sz w:val="20"/>
          <w:szCs w:val="16"/>
          <w:lang w:eastAsia="de-AT"/>
        </w:rPr>
        <w:t>N</w:t>
      </w:r>
      <w:r w:rsidRPr="00C55BC3">
        <w:rPr>
          <w:rFonts w:ascii="Verdana" w:eastAsia="Times New Roman" w:hAnsi="Verdana" w:cs="Times New Roman"/>
          <w:color w:val="103C63"/>
          <w:sz w:val="20"/>
          <w:szCs w:val="16"/>
          <w:lang w:eastAsia="de-AT"/>
        </w:rPr>
        <w:t>aming</w:t>
      </w:r>
      <w:proofErr w:type="spellEnd"/>
      <w:r w:rsidRPr="00C55BC3">
        <w:rPr>
          <w:rFonts w:ascii="Verdana" w:eastAsia="Times New Roman" w:hAnsi="Verdana" w:cs="Times New Roman"/>
          <w:color w:val="103C63"/>
          <w:sz w:val="20"/>
          <w:szCs w:val="16"/>
          <w:lang w:eastAsia="de-AT"/>
        </w:rPr>
        <w:t xml:space="preserve"> </w:t>
      </w:r>
      <w:proofErr w:type="spellStart"/>
      <w:r w:rsidRPr="00C55BC3">
        <w:rPr>
          <w:rFonts w:ascii="Verdana" w:eastAsia="Times New Roman" w:hAnsi="Verdana" w:cs="Times New Roman"/>
          <w:b/>
          <w:color w:val="103C63"/>
          <w:sz w:val="20"/>
          <w:szCs w:val="16"/>
          <w:lang w:eastAsia="de-AT"/>
        </w:rPr>
        <w:t>C</w:t>
      </w:r>
      <w:r w:rsidRPr="00C55BC3">
        <w:rPr>
          <w:rFonts w:ascii="Verdana" w:eastAsia="Times New Roman" w:hAnsi="Verdana" w:cs="Times New Roman"/>
          <w:color w:val="103C63"/>
          <w:sz w:val="20"/>
          <w:szCs w:val="16"/>
          <w:lang w:eastAsia="de-AT"/>
        </w:rPr>
        <w:t>onvention</w:t>
      </w:r>
      <w:proofErr w:type="spellEnd"/>
      <w:r w:rsidRPr="00C55BC3">
        <w:rPr>
          <w:rFonts w:ascii="Verdana" w:eastAsia="Times New Roman" w:hAnsi="Verdana" w:cs="Times New Roman"/>
          <w:color w:val="103C63"/>
          <w:sz w:val="20"/>
          <w:szCs w:val="16"/>
          <w:lang w:eastAsia="de-AT"/>
        </w:rPr>
        <w:t xml:space="preserve"> wird weitgehend als Standard zur Bezeichnung von Adressen freigegebener Ressourcen in einem Rechnernetz genutzt. </w:t>
      </w:r>
    </w:p>
    <w:p w:rsidR="003D25CB" w:rsidRPr="00C55BC3" w:rsidRDefault="003D25CB" w:rsidP="003D25CB">
      <w:pPr>
        <w:pBdr>
          <w:top w:val="single" w:sz="4" w:space="1" w:color="auto"/>
          <w:left w:val="single" w:sz="4" w:space="0" w:color="auto"/>
          <w:bottom w:val="single" w:sz="4" w:space="1" w:color="auto"/>
          <w:right w:val="single" w:sz="4" w:space="4" w:color="auto"/>
        </w:pBdr>
        <w:ind w:left="709" w:right="567"/>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Die UNC-Adresse stellt einen Netzwerkpfad dar, über den man Ressourcen anderer Rechner in dem Netzwerk ansprechen und nutzen kann. Diese Ressourcen können </w:t>
      </w:r>
      <w:r w:rsidRPr="00C55BC3">
        <w:rPr>
          <w:rFonts w:ascii="Verdana" w:eastAsia="Times New Roman" w:hAnsi="Verdana" w:cs="Times New Roman"/>
          <w:i/>
          <w:color w:val="103C63"/>
          <w:sz w:val="20"/>
          <w:szCs w:val="16"/>
          <w:lang w:eastAsia="de-AT"/>
        </w:rPr>
        <w:t>Verzeichnisse</w:t>
      </w:r>
      <w:r w:rsidRPr="00C55BC3">
        <w:rPr>
          <w:rFonts w:ascii="Verdana" w:eastAsia="Times New Roman" w:hAnsi="Verdana" w:cs="Times New Roman"/>
          <w:color w:val="103C63"/>
          <w:sz w:val="20"/>
          <w:szCs w:val="16"/>
          <w:lang w:eastAsia="de-AT"/>
        </w:rPr>
        <w:t xml:space="preserve"> (auch Ordner oder Dateiordner genannt) oder komplette </w:t>
      </w:r>
      <w:r w:rsidRPr="00C55BC3">
        <w:rPr>
          <w:rFonts w:ascii="Verdana" w:eastAsia="Times New Roman" w:hAnsi="Verdana" w:cs="Times New Roman"/>
          <w:i/>
          <w:color w:val="103C63"/>
          <w:sz w:val="20"/>
          <w:szCs w:val="16"/>
          <w:lang w:eastAsia="de-AT"/>
        </w:rPr>
        <w:t>Laufwerke</w:t>
      </w:r>
      <w:r w:rsidRPr="00C55BC3">
        <w:rPr>
          <w:rFonts w:ascii="Verdana" w:eastAsia="Times New Roman" w:hAnsi="Verdana" w:cs="Times New Roman"/>
          <w:color w:val="103C63"/>
          <w:sz w:val="20"/>
          <w:szCs w:val="16"/>
          <w:lang w:eastAsia="de-AT"/>
        </w:rPr>
        <w:t xml:space="preserve"> sein, für die zuvor eine Netzfreigabe erfolgen muss, damit der Zugriff auf die Daten von anderen Rechnern aus möglich ist. </w:t>
      </w:r>
    </w:p>
    <w:p w:rsidR="003D25CB" w:rsidRPr="00C55BC3" w:rsidRDefault="003D25CB" w:rsidP="003D25CB">
      <w:pPr>
        <w:pBdr>
          <w:top w:val="single" w:sz="4" w:space="1" w:color="auto"/>
          <w:left w:val="single" w:sz="4" w:space="0" w:color="auto"/>
          <w:bottom w:val="single" w:sz="4" w:space="1" w:color="auto"/>
          <w:right w:val="single" w:sz="4" w:space="4" w:color="auto"/>
        </w:pBdr>
        <w:ind w:left="709" w:right="567"/>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Durch die direkte Nutzung einer UNC-Adresse entfällt das Verbinden mit einem Netzlaufwerk, welches man z. B. für die dauerhafte gemeinsame Nutzung von Daten in einem Heim- oder Firmennetzwerk verwenden kann. In manchen Fällen kann es sinnvoll sein, auch auf lokal gelegene Daten über einen UNC-Pfad zuzugreifen.</w:t>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Diese werden wie folgt gebildet: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\\Servername\Freigabename\Pfad (Bsp.: \\filesrv01\Programme\HBP) oder</w:t>
      </w:r>
      <w:r w:rsidRPr="00C55BC3">
        <w:rPr>
          <w:rFonts w:ascii="Verdana" w:eastAsia="Times New Roman" w:hAnsi="Verdana" w:cs="Times New Roman"/>
          <w:color w:val="103C63"/>
          <w:sz w:val="20"/>
          <w:szCs w:val="16"/>
          <w:lang w:eastAsia="de-AT"/>
        </w:rPr>
        <w:br/>
        <w:t>\\IP-Adresse\Freigabename\Pfad (Bsp.: \\10.1.123.153\Programme\HBP)</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 xml:space="preserve">Im Gegensatz zu </w:t>
      </w:r>
      <w:proofErr w:type="spellStart"/>
      <w:r w:rsidRPr="00C55BC3">
        <w:rPr>
          <w:rFonts w:ascii="Verdana" w:eastAsia="Times New Roman" w:hAnsi="Verdana" w:cs="Times New Roman"/>
          <w:color w:val="103C63"/>
          <w:sz w:val="20"/>
          <w:szCs w:val="16"/>
          <w:lang w:eastAsia="de-AT"/>
        </w:rPr>
        <w:t>gemappten</w:t>
      </w:r>
      <w:proofErr w:type="spellEnd"/>
      <w:r w:rsidRPr="00C55BC3">
        <w:rPr>
          <w:rFonts w:ascii="Verdana" w:eastAsia="Times New Roman" w:hAnsi="Verdana" w:cs="Times New Roman"/>
          <w:color w:val="103C63"/>
          <w:sz w:val="20"/>
          <w:szCs w:val="16"/>
          <w:lang w:eastAsia="de-AT"/>
        </w:rPr>
        <w:t xml:space="preserve"> Laufwerksbezeichnungen (K:\ etc.) sind diese im gesamten Netzwerk immer ident und führen daher weniger zu Problemen.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In den folgenden Ausführungen werden beispielhaft die folgenden UNC Pfade verwendet:</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Anwendungsverzeichnis: \\filesrv01\Programme\HBP</w:t>
      </w:r>
      <w:r w:rsidRPr="00C55BC3">
        <w:rPr>
          <w:rFonts w:ascii="Verdana" w:eastAsia="Times New Roman" w:hAnsi="Verdana" w:cs="Times New Roman"/>
          <w:color w:val="103C63"/>
          <w:sz w:val="20"/>
          <w:szCs w:val="16"/>
          <w:lang w:eastAsia="de-AT"/>
        </w:rPr>
        <w:br/>
        <w:t>Anwendungsdatenverzeichnis: \\filesrv01\Anwendungsdaten\HBPData</w:t>
      </w:r>
    </w:p>
    <w:p w:rsidR="003D25CB" w:rsidRPr="00C55BC3" w:rsidRDefault="003D25CB" w:rsidP="003D25CB">
      <w:pPr>
        <w:jc w:val="center"/>
        <w:rPr>
          <w:rFonts w:ascii="Verdana" w:eastAsia="Times New Roman" w:hAnsi="Verdana" w:cs="Times New Roman"/>
          <w:color w:val="103C63"/>
          <w:sz w:val="20"/>
          <w:szCs w:val="16"/>
          <w:lang w:eastAsia="de-AT"/>
        </w:rPr>
      </w:pPr>
      <w:r w:rsidRPr="00C55BC3">
        <w:rPr>
          <w:rFonts w:ascii="Verdana" w:eastAsia="Times New Roman" w:hAnsi="Verdana" w:cs="Times New Roman"/>
          <w:noProof/>
          <w:color w:val="103C63"/>
          <w:sz w:val="20"/>
          <w:szCs w:val="16"/>
          <w:lang w:eastAsia="de-AT"/>
        </w:rPr>
        <w:drawing>
          <wp:inline distT="0" distB="0" distL="0" distR="0">
            <wp:extent cx="3307715" cy="2425065"/>
            <wp:effectExtent l="19050" t="0" r="6985" b="0"/>
            <wp:docPr id="20" name="Bild 20" descr="http://helpmanager.e-bk.m086/bilder/verfueger/hbp/installation/bil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elpmanager.e-bk.m086/bilder/verfueger/hbp/installation/bild21.jpg"/>
                    <pic:cNvPicPr>
                      <a:picLocks noChangeAspect="1" noChangeArrowheads="1"/>
                    </pic:cNvPicPr>
                  </pic:nvPicPr>
                  <pic:blipFill>
                    <a:blip r:embed="rId25" cstate="print"/>
                    <a:srcRect/>
                    <a:stretch>
                      <a:fillRect/>
                    </a:stretch>
                  </pic:blipFill>
                  <pic:spPr bwMode="auto">
                    <a:xfrm>
                      <a:off x="0" y="0"/>
                      <a:ext cx="3307715" cy="2425065"/>
                    </a:xfrm>
                    <a:prstGeom prst="rect">
                      <a:avLst/>
                    </a:prstGeom>
                    <a:noFill/>
                    <a:ln w="9525">
                      <a:noFill/>
                      <a:miter lim="800000"/>
                      <a:headEnd/>
                      <a:tailEnd/>
                    </a:ln>
                  </pic:spPr>
                </pic:pic>
              </a:graphicData>
            </a:graphic>
          </wp:inline>
        </w:drawing>
      </w: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br w:type="page"/>
      </w:r>
    </w:p>
    <w:p w:rsidR="001B738B" w:rsidRDefault="001B738B" w:rsidP="003D25CB">
      <w:pPr>
        <w:spacing w:before="100" w:beforeAutospacing="1" w:after="240"/>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lastRenderedPageBreak/>
        <w:drawing>
          <wp:anchor distT="0" distB="0" distL="114300" distR="114300" simplePos="0" relativeHeight="251674624" behindDoc="1" locked="0" layoutInCell="1" allowOverlap="1">
            <wp:simplePos x="0" y="0"/>
            <wp:positionH relativeFrom="column">
              <wp:posOffset>1092835</wp:posOffset>
            </wp:positionH>
            <wp:positionV relativeFrom="paragraph">
              <wp:posOffset>119380</wp:posOffset>
            </wp:positionV>
            <wp:extent cx="3978910" cy="3267075"/>
            <wp:effectExtent l="19050" t="0" r="2540" b="0"/>
            <wp:wrapTight wrapText="bothSides">
              <wp:wrapPolygon edited="0">
                <wp:start x="-103" y="0"/>
                <wp:lineTo x="-103" y="21537"/>
                <wp:lineTo x="21614" y="21537"/>
                <wp:lineTo x="21614" y="0"/>
                <wp:lineTo x="-103" y="0"/>
              </wp:wrapPolygon>
            </wp:wrapTight>
            <wp:docPr id="44" name="Grafik 43" descr="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jpg"/>
                    <pic:cNvPicPr/>
                  </pic:nvPicPr>
                  <pic:blipFill>
                    <a:blip r:embed="rId26" cstate="print"/>
                    <a:stretch>
                      <a:fillRect/>
                    </a:stretch>
                  </pic:blipFill>
                  <pic:spPr>
                    <a:xfrm>
                      <a:off x="0" y="0"/>
                      <a:ext cx="3978910" cy="3267075"/>
                    </a:xfrm>
                    <a:prstGeom prst="rect">
                      <a:avLst/>
                    </a:prstGeom>
                  </pic:spPr>
                </pic:pic>
              </a:graphicData>
            </a:graphic>
          </wp:anchor>
        </w:drawing>
      </w: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1B738B" w:rsidRDefault="001B738B" w:rsidP="003D25CB">
      <w:pPr>
        <w:spacing w:before="100" w:beforeAutospacing="1" w:after="240"/>
        <w:rPr>
          <w:rFonts w:ascii="Verdana" w:eastAsia="Times New Roman" w:hAnsi="Verdana" w:cs="Times New Roman"/>
          <w:color w:val="103C63"/>
          <w:sz w:val="20"/>
          <w:szCs w:val="16"/>
          <w:lang w:eastAsia="de-AT"/>
        </w:rPr>
      </w:pPr>
    </w:p>
    <w:p w:rsidR="003D25CB" w:rsidRPr="00C55BC3" w:rsidRDefault="003D25CB" w:rsidP="003D25CB">
      <w:pPr>
        <w:spacing w:before="100" w:beforeAutospacing="1" w:after="240"/>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Auswahl der Verzeichnisse</w:t>
      </w:r>
      <w:r w:rsidRPr="00C55BC3">
        <w:rPr>
          <w:rFonts w:ascii="Verdana" w:eastAsia="Times New Roman" w:hAnsi="Verdana" w:cs="Times New Roman"/>
          <w:color w:val="103C63"/>
          <w:sz w:val="20"/>
          <w:szCs w:val="16"/>
          <w:lang w:eastAsia="de-AT"/>
        </w:rPr>
        <w:br/>
        <w:t>Geben sie bei der Installation für das Datenverzeichnis den entsprechenden UNC Pfad an.</w:t>
      </w:r>
      <w:r w:rsidRPr="00C55BC3">
        <w:rPr>
          <w:rFonts w:ascii="Verdana" w:eastAsia="Times New Roman" w:hAnsi="Verdana" w:cs="Times New Roman"/>
          <w:color w:val="103C63"/>
          <w:sz w:val="20"/>
          <w:szCs w:val="16"/>
          <w:lang w:eastAsia="de-AT"/>
        </w:rPr>
        <w:br/>
        <w:t>Alle Benutzer die ein Update durchführen sollen, müssen auf das Installationsverzeichnis Vollzugriff haben.</w:t>
      </w:r>
      <w:r w:rsidRPr="00C55BC3">
        <w:rPr>
          <w:rFonts w:ascii="Verdana" w:eastAsia="Times New Roman" w:hAnsi="Verdana" w:cs="Times New Roman"/>
          <w:color w:val="103C63"/>
          <w:sz w:val="20"/>
          <w:szCs w:val="16"/>
          <w:lang w:eastAsia="de-AT"/>
        </w:rPr>
        <w:br/>
        <w:t>Alle Benutzer der HBP müssen auf das Datenverzeichnis Vollzugriff haben!</w:t>
      </w:r>
    </w:p>
    <w:p w:rsidR="003D25CB" w:rsidRPr="00C55BC3" w:rsidRDefault="001B738B" w:rsidP="003D25CB">
      <w:pPr>
        <w:spacing w:before="100" w:beforeAutospacing="1" w:after="240"/>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75648" behindDoc="1" locked="0" layoutInCell="1" allowOverlap="1">
            <wp:simplePos x="0" y="0"/>
            <wp:positionH relativeFrom="column">
              <wp:posOffset>1092835</wp:posOffset>
            </wp:positionH>
            <wp:positionV relativeFrom="paragraph">
              <wp:posOffset>427990</wp:posOffset>
            </wp:positionV>
            <wp:extent cx="3995420" cy="3295650"/>
            <wp:effectExtent l="19050" t="0" r="5080" b="0"/>
            <wp:wrapTight wrapText="bothSides">
              <wp:wrapPolygon edited="0">
                <wp:start x="-103" y="0"/>
                <wp:lineTo x="-103" y="21475"/>
                <wp:lineTo x="21627" y="21475"/>
                <wp:lineTo x="21627" y="0"/>
                <wp:lineTo x="-103" y="0"/>
              </wp:wrapPolygon>
            </wp:wrapTight>
            <wp:docPr id="45" name="Grafik 44" descr="bil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8.jpg"/>
                    <pic:cNvPicPr/>
                  </pic:nvPicPr>
                  <pic:blipFill>
                    <a:blip r:embed="rId27" cstate="print"/>
                    <a:stretch>
                      <a:fillRect/>
                    </a:stretch>
                  </pic:blipFill>
                  <pic:spPr>
                    <a:xfrm>
                      <a:off x="0" y="0"/>
                      <a:ext cx="3995420" cy="3295650"/>
                    </a:xfrm>
                    <a:prstGeom prst="rect">
                      <a:avLst/>
                    </a:prstGeom>
                  </pic:spPr>
                </pic:pic>
              </a:graphicData>
            </a:graphic>
          </wp:anchor>
        </w:drawing>
      </w:r>
    </w:p>
    <w:p w:rsidR="003D25CB" w:rsidRPr="00C55BC3" w:rsidRDefault="003D25CB" w:rsidP="003D25CB">
      <w:pPr>
        <w:jc w:val="center"/>
        <w:rPr>
          <w:rFonts w:ascii="Verdana" w:eastAsia="Times New Roman" w:hAnsi="Verdana" w:cs="Times New Roman"/>
          <w:color w:val="103C63"/>
          <w:sz w:val="20"/>
          <w:szCs w:val="16"/>
          <w:lang w:eastAsia="de-AT"/>
        </w:rPr>
      </w:pPr>
    </w:p>
    <w:p w:rsidR="003D25CB" w:rsidRPr="00C55BC3" w:rsidRDefault="003D25CB" w:rsidP="003D25CB">
      <w:pPr>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br w:type="page"/>
      </w:r>
    </w:p>
    <w:p w:rsidR="003D25CB" w:rsidRPr="00C55BC3" w:rsidRDefault="003D25CB" w:rsidP="003D25CB">
      <w:p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lastRenderedPageBreak/>
        <w:t>Die Verknüpfung auf den Client-Rechnern muss manuell erstellt werden.</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b/>
          <w:bCs/>
          <w:color w:val="103C63"/>
          <w:sz w:val="20"/>
          <w:szCs w:val="16"/>
          <w:lang w:eastAsia="de-AT"/>
        </w:rPr>
        <w:t>Achtung hier muss ebenfalls der UNC Pfad: \\filesrv01\Programme\HBP angegeben werden!</w:t>
      </w:r>
    </w:p>
    <w:p w:rsidR="003D25CB" w:rsidRPr="00C55BC3" w:rsidRDefault="001B738B" w:rsidP="003D25CB">
      <w:pPr>
        <w:jc w:val="center"/>
        <w:rPr>
          <w:rFonts w:ascii="Verdana" w:eastAsia="Times New Roman" w:hAnsi="Verdana" w:cs="Times New Roman"/>
          <w:color w:val="103C63"/>
          <w:sz w:val="20"/>
          <w:szCs w:val="16"/>
          <w:lang w:eastAsia="de-AT"/>
        </w:rPr>
      </w:pPr>
      <w:r>
        <w:rPr>
          <w:rFonts w:ascii="Verdana" w:eastAsia="Times New Roman" w:hAnsi="Verdana" w:cs="Times New Roman"/>
          <w:noProof/>
          <w:color w:val="103C63"/>
          <w:sz w:val="20"/>
          <w:szCs w:val="16"/>
          <w:lang w:eastAsia="de-AT"/>
        </w:rPr>
        <w:drawing>
          <wp:anchor distT="0" distB="0" distL="114300" distR="114300" simplePos="0" relativeHeight="251676672" behindDoc="1" locked="0" layoutInCell="1" allowOverlap="1">
            <wp:simplePos x="0" y="0"/>
            <wp:positionH relativeFrom="column">
              <wp:posOffset>1540510</wp:posOffset>
            </wp:positionH>
            <wp:positionV relativeFrom="paragraph">
              <wp:posOffset>31115</wp:posOffset>
            </wp:positionV>
            <wp:extent cx="3152775" cy="4333875"/>
            <wp:effectExtent l="19050" t="0" r="9525" b="0"/>
            <wp:wrapTight wrapText="bothSides">
              <wp:wrapPolygon edited="0">
                <wp:start x="-131" y="0"/>
                <wp:lineTo x="-131" y="21553"/>
                <wp:lineTo x="21665" y="21553"/>
                <wp:lineTo x="21665" y="0"/>
                <wp:lineTo x="-131" y="0"/>
              </wp:wrapPolygon>
            </wp:wrapTight>
            <wp:docPr id="46" name="Grafik 45" descr="bil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9.jpg"/>
                    <pic:cNvPicPr/>
                  </pic:nvPicPr>
                  <pic:blipFill>
                    <a:blip r:embed="rId28" cstate="print"/>
                    <a:stretch>
                      <a:fillRect/>
                    </a:stretch>
                  </pic:blipFill>
                  <pic:spPr>
                    <a:xfrm>
                      <a:off x="0" y="0"/>
                      <a:ext cx="3152775" cy="4333875"/>
                    </a:xfrm>
                    <a:prstGeom prst="rect">
                      <a:avLst/>
                    </a:prstGeom>
                  </pic:spPr>
                </pic:pic>
              </a:graphicData>
            </a:graphic>
          </wp:anchor>
        </w:drawing>
      </w:r>
    </w:p>
    <w:p w:rsidR="003D25CB" w:rsidRPr="00C55BC3" w:rsidRDefault="003D25C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1B738B" w:rsidRDefault="001B738B" w:rsidP="003D25CB">
      <w:pPr>
        <w:spacing w:before="100" w:beforeAutospacing="1" w:after="240"/>
        <w:rPr>
          <w:rFonts w:ascii="Verdana" w:eastAsia="Times New Roman" w:hAnsi="Verdana" w:cs="Times New Roman"/>
          <w:color w:val="103C63"/>
          <w:sz w:val="20"/>
          <w:szCs w:val="16"/>
          <w:u w:val="single"/>
          <w:lang w:eastAsia="de-AT"/>
        </w:rPr>
      </w:pPr>
    </w:p>
    <w:p w:rsidR="003D25CB" w:rsidRPr="00C55BC3" w:rsidRDefault="003D25CB" w:rsidP="003D25CB">
      <w:pPr>
        <w:spacing w:before="100" w:beforeAutospacing="1" w:after="240"/>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u w:val="single"/>
          <w:lang w:eastAsia="de-AT"/>
        </w:rPr>
        <w:t>Zu beachten bei dieser Installationsmethode:</w:t>
      </w:r>
    </w:p>
    <w:p w:rsidR="003D25CB" w:rsidRPr="00C55BC3" w:rsidRDefault="003D25CB" w:rsidP="003D25CB">
      <w:pPr>
        <w:numPr>
          <w:ilvl w:val="0"/>
          <w:numId w:val="33"/>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 xml:space="preserve">Für das Update ist der Vollzugriff auf das Installationsverzeichnis der Anwendung notwendig. </w:t>
      </w:r>
    </w:p>
    <w:p w:rsidR="003D25CB" w:rsidRPr="00C55BC3" w:rsidRDefault="003D25CB" w:rsidP="003D25CB">
      <w:pPr>
        <w:numPr>
          <w:ilvl w:val="0"/>
          <w:numId w:val="33"/>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Bei einem Update muss sichergestellt werden, dass keine anderen Benutzer auf ihren Clients die Anwendung zu diesem Zeitpunkt verwenden.</w:t>
      </w:r>
    </w:p>
    <w:p w:rsidR="003D25CB" w:rsidRPr="00C55BC3" w:rsidRDefault="003D25CB" w:rsidP="003D25CB">
      <w:pPr>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b/>
          <w:bCs/>
          <w:color w:val="103C63"/>
          <w:sz w:val="20"/>
          <w:szCs w:val="16"/>
          <w:u w:val="single"/>
          <w:lang w:eastAsia="de-AT"/>
        </w:rPr>
        <w:t>Anwendungsupdates</w:t>
      </w:r>
      <w:r w:rsidRPr="00C55BC3">
        <w:rPr>
          <w:rFonts w:ascii="Verdana" w:eastAsia="Times New Roman" w:hAnsi="Verdana" w:cs="Times New Roman"/>
          <w:color w:val="103C63"/>
          <w:sz w:val="20"/>
          <w:szCs w:val="16"/>
          <w:lang w:eastAsia="de-AT"/>
        </w:rPr>
        <w:br/>
      </w:r>
      <w:r w:rsidRPr="00C55BC3">
        <w:rPr>
          <w:rFonts w:ascii="Verdana" w:eastAsia="Times New Roman" w:hAnsi="Verdana" w:cs="Times New Roman"/>
          <w:color w:val="103C63"/>
          <w:sz w:val="20"/>
          <w:szCs w:val="16"/>
          <w:lang w:eastAsia="de-AT"/>
        </w:rPr>
        <w:br/>
        <w:t>Generell für alle Installationsvarianten ist darüber hinaus bei Updates zu beachten, dass</w:t>
      </w:r>
    </w:p>
    <w:p w:rsidR="003D25CB" w:rsidRPr="00C55BC3" w:rsidRDefault="003D25CB" w:rsidP="003D25CB">
      <w:pPr>
        <w:numPr>
          <w:ilvl w:val="0"/>
          <w:numId w:val="34"/>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die Anwendung/alle Anwendungen der betreffenden Installation beendet worden sind (Netzlaufwerkinstallationen sind besonders betroffen).</w:t>
      </w:r>
    </w:p>
    <w:p w:rsidR="00AB1A5D" w:rsidRPr="003867C8" w:rsidRDefault="003D25CB" w:rsidP="003D25CB">
      <w:pPr>
        <w:numPr>
          <w:ilvl w:val="0"/>
          <w:numId w:val="34"/>
        </w:numPr>
        <w:spacing w:before="100" w:beforeAutospacing="1" w:after="100" w:afterAutospacing="1"/>
        <w:rPr>
          <w:rFonts w:ascii="Verdana" w:eastAsia="Times New Roman" w:hAnsi="Verdana" w:cs="Times New Roman"/>
          <w:color w:val="103C63"/>
          <w:sz w:val="20"/>
          <w:szCs w:val="16"/>
          <w:lang w:eastAsia="de-AT"/>
        </w:rPr>
      </w:pPr>
      <w:r w:rsidRPr="00C55BC3">
        <w:rPr>
          <w:rFonts w:ascii="Verdana" w:eastAsia="Times New Roman" w:hAnsi="Verdana" w:cs="Times New Roman"/>
          <w:color w:val="103C63"/>
          <w:sz w:val="20"/>
          <w:szCs w:val="16"/>
          <w:lang w:eastAsia="de-AT"/>
        </w:rPr>
        <w:t>die benötigten Rechte (Schreibrechte auf das Anwendungsverzeichnis / Anwendungsdatenverzeichnis (ggfs. Administrator)) vorhanden sind.</w:t>
      </w:r>
    </w:p>
    <w:sectPr w:rsidR="00AB1A5D" w:rsidRPr="003867C8" w:rsidSect="003D25CB">
      <w:headerReference w:type="default" r:id="rId29"/>
      <w:footerReference w:type="default" r:id="rId30"/>
      <w:pgSz w:w="11906" w:h="16838" w:code="9"/>
      <w:pgMar w:top="1843" w:right="709" w:bottom="1276" w:left="964" w:header="567" w:footer="5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8B1" w:rsidRDefault="002C68B1" w:rsidP="00C55BC3">
      <w:r>
        <w:separator/>
      </w:r>
    </w:p>
  </w:endnote>
  <w:endnote w:type="continuationSeparator" w:id="0">
    <w:p w:rsidR="002C68B1" w:rsidRDefault="002C68B1" w:rsidP="00C55B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1)">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B1" w:rsidRDefault="002C68B1" w:rsidP="00424AEA">
    <w:pPr>
      <w:pStyle w:val="Fuzeile"/>
    </w:pPr>
    <w:r w:rsidRPr="00B20CD6">
      <w:rPr>
        <w:noProof/>
        <w:lang w:val="de-DE" w:eastAsia="de-DE"/>
      </w:rPr>
      <w:pict>
        <v:shapetype id="_x0000_t202" coordsize="21600,21600" o:spt="202" path="m,l,21600r21600,l21600,xe">
          <v:stroke joinstyle="miter"/>
          <v:path gradientshapeok="t" o:connecttype="rect"/>
        </v:shapetype>
        <v:shape id="_x0000_s2054" type="#_x0000_t202" style="position:absolute;margin-left:125.55pt;margin-top:1.65pt;width:261.45pt;height:28.8pt;z-index:251657728" strokecolor="white">
          <v:fill opacity=".5"/>
          <v:textbox style="mso-next-textbox:#_x0000_s2054">
            <w:txbxContent>
              <w:p w:rsidR="002C68B1" w:rsidRDefault="002C68B1" w:rsidP="009F545E">
                <w:pPr>
                  <w:pStyle w:val="Fuzeile"/>
                  <w:jc w:val="center"/>
                  <w:rPr>
                    <w:sz w:val="16"/>
                  </w:rPr>
                </w:pPr>
                <w:r>
                  <w:rPr>
                    <w:sz w:val="16"/>
                  </w:rPr>
                  <w:t xml:space="preserve">ARZ Allgemeines Rechenzentrum GmbH </w:t>
                </w:r>
              </w:p>
            </w:txbxContent>
          </v:textbox>
        </v:shape>
      </w:pict>
    </w:r>
    <w:r w:rsidRPr="00B20CD6">
      <w:rPr>
        <w:noProof/>
        <w:lang w:val="de-DE" w:eastAsia="de-DE"/>
      </w:rPr>
      <w:pict>
        <v:shape id="_x0000_s2055" type="#_x0000_t202" style="position:absolute;margin-left:423.85pt;margin-top:-.65pt;width:88.25pt;height:21.6pt;z-index:-251657728;mso-wrap-edited:f" wrapcoords="-225 0 -225 21600 21825 21600 21825 0 -225 0" o:allowincell="f" stroked="f">
          <v:textbox style="mso-next-textbox:#_x0000_s2055">
            <w:txbxContent>
              <w:p w:rsidR="002C68B1" w:rsidRDefault="002C68B1" w:rsidP="00424AEA">
                <w:pPr>
                  <w:ind w:left="-284"/>
                  <w:jc w:val="right"/>
                  <w:rPr>
                    <w:sz w:val="16"/>
                  </w:rPr>
                </w:pPr>
                <w:r>
                  <w:rPr>
                    <w:snapToGrid w:val="0"/>
                    <w:sz w:val="16"/>
                  </w:rPr>
                  <w:t xml:space="preserve">Seite </w:t>
                </w:r>
                <w:r>
                  <w:rPr>
                    <w:snapToGrid w:val="0"/>
                    <w:sz w:val="16"/>
                  </w:rPr>
                  <w:fldChar w:fldCharType="begin"/>
                </w:r>
                <w:r>
                  <w:rPr>
                    <w:snapToGrid w:val="0"/>
                    <w:sz w:val="16"/>
                  </w:rPr>
                  <w:instrText xml:space="preserve"> PAGE </w:instrText>
                </w:r>
                <w:r>
                  <w:rPr>
                    <w:snapToGrid w:val="0"/>
                    <w:sz w:val="16"/>
                  </w:rPr>
                  <w:fldChar w:fldCharType="separate"/>
                </w:r>
                <w:r w:rsidR="001B738B">
                  <w:rPr>
                    <w:noProof/>
                    <w:snapToGrid w:val="0"/>
                    <w:sz w:val="16"/>
                  </w:rPr>
                  <w:t>1</w:t>
                </w:r>
                <w:r>
                  <w:rPr>
                    <w:snapToGrid w:val="0"/>
                    <w:sz w:val="16"/>
                  </w:rPr>
                  <w:fldChar w:fldCharType="end"/>
                </w:r>
                <w:r>
                  <w:rPr>
                    <w:snapToGrid w:val="0"/>
                    <w:sz w:val="16"/>
                  </w:rPr>
                  <w:t xml:space="preserve"> von </w:t>
                </w:r>
                <w:r>
                  <w:rPr>
                    <w:snapToGrid w:val="0"/>
                    <w:sz w:val="16"/>
                  </w:rPr>
                  <w:fldChar w:fldCharType="begin"/>
                </w:r>
                <w:r>
                  <w:rPr>
                    <w:snapToGrid w:val="0"/>
                    <w:sz w:val="16"/>
                  </w:rPr>
                  <w:instrText xml:space="preserve"> NUMPAGES </w:instrText>
                </w:r>
                <w:r>
                  <w:rPr>
                    <w:snapToGrid w:val="0"/>
                    <w:sz w:val="16"/>
                  </w:rPr>
                  <w:fldChar w:fldCharType="separate"/>
                </w:r>
                <w:r w:rsidR="001B738B">
                  <w:rPr>
                    <w:noProof/>
                    <w:snapToGrid w:val="0"/>
                    <w:sz w:val="16"/>
                  </w:rPr>
                  <w:t>15</w:t>
                </w:r>
                <w:r>
                  <w:rPr>
                    <w:snapToGrid w:val="0"/>
                    <w:sz w:val="16"/>
                  </w:rPr>
                  <w:fldChar w:fldCharType="end"/>
                </w:r>
              </w:p>
            </w:txbxContent>
          </v:textbox>
        </v:shape>
      </w:pict>
    </w:r>
    <w:r w:rsidRPr="00B20CD6">
      <w:rPr>
        <w:noProof/>
        <w:lang w:val="de-DE" w:eastAsia="de-DE"/>
      </w:rPr>
      <w:pict>
        <v:shape id="_x0000_s2053" type="#_x0000_t202" style="position:absolute;margin-left:.45pt;margin-top:-.65pt;width:57.6pt;height:36pt;z-index:251656704" o:allowincell="f" filled="f" stroked="f">
          <v:textbox style="mso-next-textbox:#_x0000_s2053">
            <w:txbxContent>
              <w:p w:rsidR="002C68B1" w:rsidRDefault="002C68B1" w:rsidP="00424AEA">
                <w:pPr>
                  <w:rPr>
                    <w:sz w:val="16"/>
                  </w:rPr>
                </w:pPr>
                <w:r>
                  <w:rPr>
                    <w:sz w:val="16"/>
                  </w:rPr>
                  <w:fldChar w:fldCharType="begin"/>
                </w:r>
                <w:r>
                  <w:rPr>
                    <w:sz w:val="16"/>
                  </w:rPr>
                  <w:instrText xml:space="preserve"> DATE \@ "dd.MM.yyyy" </w:instrText>
                </w:r>
                <w:r>
                  <w:rPr>
                    <w:sz w:val="16"/>
                  </w:rPr>
                  <w:fldChar w:fldCharType="separate"/>
                </w:r>
                <w:r>
                  <w:rPr>
                    <w:noProof/>
                    <w:sz w:val="16"/>
                  </w:rPr>
                  <w:t>04.12.2012</w:t>
                </w:r>
                <w:r>
                  <w:rPr>
                    <w:sz w:val="16"/>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8B1" w:rsidRDefault="002C68B1" w:rsidP="00C55BC3">
      <w:r>
        <w:separator/>
      </w:r>
    </w:p>
  </w:footnote>
  <w:footnote w:type="continuationSeparator" w:id="0">
    <w:p w:rsidR="002C68B1" w:rsidRDefault="002C68B1" w:rsidP="00C55B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B1" w:rsidRPr="0011416C" w:rsidRDefault="002C68B1" w:rsidP="002E6D35">
    <w:pPr>
      <w:pStyle w:val="Kopfzeile"/>
      <w:tabs>
        <w:tab w:val="clear" w:pos="9072"/>
        <w:tab w:val="right" w:pos="8820"/>
      </w:tabs>
      <w:ind w:right="360"/>
      <w:rPr>
        <w:sz w:val="20"/>
        <w:szCs w:val="20"/>
      </w:rPr>
    </w:pPr>
    <w:r>
      <w:rPr>
        <w:noProof/>
        <w:lang w:eastAsia="de-AT"/>
      </w:rPr>
      <w:drawing>
        <wp:anchor distT="0" distB="0" distL="114300" distR="114300" simplePos="0" relativeHeight="251659776" behindDoc="1" locked="0" layoutInCell="1" allowOverlap="1">
          <wp:simplePos x="0" y="0"/>
          <wp:positionH relativeFrom="column">
            <wp:posOffset>5750560</wp:posOffset>
          </wp:positionH>
          <wp:positionV relativeFrom="paragraph">
            <wp:posOffset>125730</wp:posOffset>
          </wp:positionV>
          <wp:extent cx="723900" cy="466725"/>
          <wp:effectExtent l="1905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23900" cy="466725"/>
                  </a:xfrm>
                  <a:prstGeom prst="rect">
                    <a:avLst/>
                  </a:prstGeom>
                  <a:noFill/>
                  <a:ln w="9525">
                    <a:noFill/>
                    <a:miter lim="800000"/>
                    <a:headEnd/>
                    <a:tailEnd/>
                  </a:ln>
                </pic:spPr>
              </pic:pic>
            </a:graphicData>
          </a:graphic>
        </wp:anchor>
      </w:drawing>
    </w:r>
    <w:r w:rsidRPr="0011416C">
      <w:rPr>
        <w:sz w:val="20"/>
        <w:szCs w:val="20"/>
      </w:rPr>
      <w:tab/>
    </w:r>
    <w:r w:rsidRPr="0011416C">
      <w:rPr>
        <w:sz w:val="20"/>
        <w:szCs w:val="20"/>
      </w:rPr>
      <w:tab/>
    </w:r>
    <w:r w:rsidRPr="0011416C">
      <w:rPr>
        <w:sz w:val="20"/>
        <w:szCs w:val="20"/>
      </w:rPr>
      <w:tab/>
    </w:r>
  </w:p>
  <w:p w:rsidR="002C68B1" w:rsidRDefault="002C68B1" w:rsidP="002E6D35">
    <w:pPr>
      <w:pStyle w:val="Kopfzeile"/>
      <w:rPr>
        <w:sz w:val="20"/>
        <w:szCs w:val="20"/>
      </w:rPr>
    </w:pPr>
  </w:p>
  <w:p w:rsidR="002C68B1" w:rsidRDefault="002C68B1" w:rsidP="002E6D35">
    <w:pPr>
      <w:pStyle w:val="Kopfzeile"/>
      <w:rPr>
        <w:sz w:val="20"/>
        <w:szCs w:val="20"/>
      </w:rPr>
    </w:pPr>
    <w:r>
      <w:rPr>
        <w:sz w:val="20"/>
        <w:szCs w:val="20"/>
      </w:rPr>
      <w:t>HBP Installationsanleitung - Mehrplatzinstallation</w:t>
    </w:r>
    <w:r w:rsidRPr="0011416C">
      <w:rPr>
        <w:sz w:val="20"/>
        <w:szCs w:val="20"/>
      </w:rPr>
      <w:tab/>
    </w:r>
    <w:r w:rsidRPr="0011416C">
      <w:rPr>
        <w:sz w:val="20"/>
        <w:szCs w:val="20"/>
      </w:rPr>
      <w:tab/>
    </w:r>
    <w:r w:rsidRPr="0011416C">
      <w:rPr>
        <w:sz w:val="20"/>
        <w:szCs w:val="20"/>
      </w:rPr>
      <w:tab/>
    </w:r>
  </w:p>
  <w:p w:rsidR="002C68B1" w:rsidRPr="0011416C" w:rsidRDefault="002C68B1" w:rsidP="002E6D35">
    <w:pPr>
      <w:pStyle w:val="Kopfzeile"/>
      <w:rPr>
        <w:sz w:val="20"/>
        <w:szCs w:val="20"/>
      </w:rPr>
    </w:pPr>
  </w:p>
  <w:p w:rsidR="002C68B1" w:rsidRPr="0011416C" w:rsidRDefault="002C68B1" w:rsidP="002E6D35">
    <w:pPr>
      <w:pStyle w:val="Kopfzeile"/>
      <w:rPr>
        <w:sz w:val="20"/>
        <w:szCs w:val="20"/>
      </w:rPr>
    </w:pPr>
    <w:r w:rsidRPr="00B20CD6">
      <w:rPr>
        <w:sz w:val="20"/>
        <w:szCs w:val="20"/>
        <w:lang w:val="de-DE" w:eastAsia="de-DE"/>
      </w:rPr>
      <w:pict>
        <v:line id="_x0000_s2051" style="position:absolute;flip:y;z-index:251655680;mso-wrap-style:none;v-text-anchor:middle" from="0,8.4pt" to="510.25pt,8.65pt" strokeweight="1pt"/>
      </w:pict>
    </w:r>
    <w:r w:rsidRPr="0011416C">
      <w:rPr>
        <w:sz w:val="20"/>
        <w:szCs w:val="20"/>
      </w:rPr>
      <w:tab/>
    </w:r>
  </w:p>
  <w:p w:rsidR="002C68B1" w:rsidRPr="0011416C" w:rsidRDefault="002C68B1" w:rsidP="002E6D35">
    <w:pPr>
      <w:pStyle w:val="Kopfzeile"/>
      <w:rPr>
        <w:sz w:val="20"/>
        <w:szCs w:val="20"/>
      </w:rPr>
    </w:pPr>
    <w:r w:rsidRPr="0011416C">
      <w:rPr>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pt;height:29.25pt" o:bullet="t">
        <v:imagedata r:id="rId1" o:title="Aufz_g"/>
      </v:shape>
    </w:pict>
  </w:numPicBullet>
  <w:numPicBullet w:numPicBulletId="1">
    <w:pict>
      <v:shape id="_x0000_i1033" type="#_x0000_t75" style="width:9pt;height:9pt" o:bullet="t">
        <v:imagedata r:id="rId2" o:title="BD10267_"/>
      </v:shape>
    </w:pict>
  </w:numPicBullet>
  <w:abstractNum w:abstractNumId="0">
    <w:nsid w:val="FFFFFF7C"/>
    <w:multiLevelType w:val="singleLevel"/>
    <w:tmpl w:val="A2C8826A"/>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FE5EF5B4"/>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FAAA07EC"/>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76D8C72C"/>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6462853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5C5CBC9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7E2E0C4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159C48F8"/>
    <w:lvl w:ilvl="0">
      <w:start w:val="1"/>
      <w:numFmt w:val="bullet"/>
      <w:pStyle w:val="Aufzhlungszeichen2"/>
      <w:lvlText w:val=""/>
      <w:lvlPicBulletId w:val="0"/>
      <w:lvlJc w:val="left"/>
      <w:pPr>
        <w:tabs>
          <w:tab w:val="num" w:pos="643"/>
        </w:tabs>
        <w:ind w:left="643" w:hanging="360"/>
      </w:pPr>
      <w:rPr>
        <w:rFonts w:ascii="Symbol" w:hAnsi="Symbol" w:hint="default"/>
        <w:color w:val="auto"/>
        <w:sz w:val="24"/>
        <w:szCs w:val="24"/>
        <w:u w:color="FF0000"/>
      </w:rPr>
    </w:lvl>
  </w:abstractNum>
  <w:abstractNum w:abstractNumId="8">
    <w:nsid w:val="FFFFFF88"/>
    <w:multiLevelType w:val="singleLevel"/>
    <w:tmpl w:val="88C2F1F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B5E82C34"/>
    <w:lvl w:ilvl="0">
      <w:start w:val="1"/>
      <w:numFmt w:val="bullet"/>
      <w:lvlText w:val=""/>
      <w:lvlJc w:val="left"/>
      <w:pPr>
        <w:tabs>
          <w:tab w:val="num" w:pos="360"/>
        </w:tabs>
        <w:ind w:left="360" w:hanging="360"/>
      </w:pPr>
      <w:rPr>
        <w:rFonts w:ascii="Symbol" w:hAnsi="Symbol" w:hint="default"/>
        <w:color w:val="FF0000"/>
        <w:sz w:val="24"/>
        <w:szCs w:val="24"/>
        <w:u w:color="FF0000"/>
      </w:rPr>
    </w:lvl>
  </w:abstractNum>
  <w:abstractNum w:abstractNumId="10">
    <w:nsid w:val="004167D3"/>
    <w:multiLevelType w:val="multilevel"/>
    <w:tmpl w:val="04070025"/>
    <w:numStyleLink w:val="111111"/>
  </w:abstractNum>
  <w:abstractNum w:abstractNumId="11">
    <w:nsid w:val="02314F02"/>
    <w:multiLevelType w:val="hybridMultilevel"/>
    <w:tmpl w:val="3814D896"/>
    <w:lvl w:ilvl="0" w:tplc="B4D84058">
      <w:start w:val="1"/>
      <w:numFmt w:val="bullet"/>
      <w:lvlText w:val=""/>
      <w:lvlPicBulletId w:val="0"/>
      <w:lvlJc w:val="left"/>
      <w:pPr>
        <w:tabs>
          <w:tab w:val="num" w:pos="360"/>
        </w:tabs>
        <w:ind w:left="360" w:hanging="360"/>
      </w:pPr>
      <w:rPr>
        <w:rFonts w:ascii="Symbol" w:hAnsi="Symbol" w:hint="default"/>
        <w:color w:val="auto"/>
        <w:sz w:val="24"/>
        <w:szCs w:val="24"/>
        <w:u w:color="FF0000"/>
      </w:rPr>
    </w:lvl>
    <w:lvl w:ilvl="1" w:tplc="FBBC2848" w:tentative="1">
      <w:start w:val="1"/>
      <w:numFmt w:val="bullet"/>
      <w:lvlText w:val="o"/>
      <w:lvlJc w:val="left"/>
      <w:pPr>
        <w:tabs>
          <w:tab w:val="num" w:pos="1440"/>
        </w:tabs>
        <w:ind w:left="1440" w:hanging="360"/>
      </w:pPr>
      <w:rPr>
        <w:rFonts w:ascii="Courier New" w:hAnsi="Courier New" w:cs="Courier New" w:hint="default"/>
      </w:rPr>
    </w:lvl>
    <w:lvl w:ilvl="2" w:tplc="9FA85B00" w:tentative="1">
      <w:start w:val="1"/>
      <w:numFmt w:val="bullet"/>
      <w:lvlText w:val=""/>
      <w:lvlJc w:val="left"/>
      <w:pPr>
        <w:tabs>
          <w:tab w:val="num" w:pos="2160"/>
        </w:tabs>
        <w:ind w:left="2160" w:hanging="360"/>
      </w:pPr>
      <w:rPr>
        <w:rFonts w:ascii="Wingdings" w:hAnsi="Wingdings" w:hint="default"/>
      </w:rPr>
    </w:lvl>
    <w:lvl w:ilvl="3" w:tplc="AA2CFBC8" w:tentative="1">
      <w:start w:val="1"/>
      <w:numFmt w:val="bullet"/>
      <w:lvlText w:val=""/>
      <w:lvlJc w:val="left"/>
      <w:pPr>
        <w:tabs>
          <w:tab w:val="num" w:pos="2880"/>
        </w:tabs>
        <w:ind w:left="2880" w:hanging="360"/>
      </w:pPr>
      <w:rPr>
        <w:rFonts w:ascii="Symbol" w:hAnsi="Symbol" w:hint="default"/>
      </w:rPr>
    </w:lvl>
    <w:lvl w:ilvl="4" w:tplc="A99C3068" w:tentative="1">
      <w:start w:val="1"/>
      <w:numFmt w:val="bullet"/>
      <w:lvlText w:val="o"/>
      <w:lvlJc w:val="left"/>
      <w:pPr>
        <w:tabs>
          <w:tab w:val="num" w:pos="3600"/>
        </w:tabs>
        <w:ind w:left="3600" w:hanging="360"/>
      </w:pPr>
      <w:rPr>
        <w:rFonts w:ascii="Courier New" w:hAnsi="Courier New" w:cs="Courier New" w:hint="default"/>
      </w:rPr>
    </w:lvl>
    <w:lvl w:ilvl="5" w:tplc="618486AE" w:tentative="1">
      <w:start w:val="1"/>
      <w:numFmt w:val="bullet"/>
      <w:lvlText w:val=""/>
      <w:lvlJc w:val="left"/>
      <w:pPr>
        <w:tabs>
          <w:tab w:val="num" w:pos="4320"/>
        </w:tabs>
        <w:ind w:left="4320" w:hanging="360"/>
      </w:pPr>
      <w:rPr>
        <w:rFonts w:ascii="Wingdings" w:hAnsi="Wingdings" w:hint="default"/>
      </w:rPr>
    </w:lvl>
    <w:lvl w:ilvl="6" w:tplc="2A7E994E" w:tentative="1">
      <w:start w:val="1"/>
      <w:numFmt w:val="bullet"/>
      <w:lvlText w:val=""/>
      <w:lvlJc w:val="left"/>
      <w:pPr>
        <w:tabs>
          <w:tab w:val="num" w:pos="5040"/>
        </w:tabs>
        <w:ind w:left="5040" w:hanging="360"/>
      </w:pPr>
      <w:rPr>
        <w:rFonts w:ascii="Symbol" w:hAnsi="Symbol" w:hint="default"/>
      </w:rPr>
    </w:lvl>
    <w:lvl w:ilvl="7" w:tplc="BA0042CE" w:tentative="1">
      <w:start w:val="1"/>
      <w:numFmt w:val="bullet"/>
      <w:lvlText w:val="o"/>
      <w:lvlJc w:val="left"/>
      <w:pPr>
        <w:tabs>
          <w:tab w:val="num" w:pos="5760"/>
        </w:tabs>
        <w:ind w:left="5760" w:hanging="360"/>
      </w:pPr>
      <w:rPr>
        <w:rFonts w:ascii="Courier New" w:hAnsi="Courier New" w:cs="Courier New" w:hint="default"/>
      </w:rPr>
    </w:lvl>
    <w:lvl w:ilvl="8" w:tplc="3200A0AA" w:tentative="1">
      <w:start w:val="1"/>
      <w:numFmt w:val="bullet"/>
      <w:lvlText w:val=""/>
      <w:lvlJc w:val="left"/>
      <w:pPr>
        <w:tabs>
          <w:tab w:val="num" w:pos="6480"/>
        </w:tabs>
        <w:ind w:left="6480" w:hanging="360"/>
      </w:pPr>
      <w:rPr>
        <w:rFonts w:ascii="Wingdings" w:hAnsi="Wingdings" w:hint="default"/>
      </w:rPr>
    </w:lvl>
  </w:abstractNum>
  <w:abstractNum w:abstractNumId="12">
    <w:nsid w:val="037253FA"/>
    <w:multiLevelType w:val="multilevel"/>
    <w:tmpl w:val="907EC5DE"/>
    <w:lvl w:ilvl="0">
      <w:start w:val="1"/>
      <w:numFmt w:val="bullet"/>
      <w:lvlText w:val=""/>
      <w:lvlJc w:val="left"/>
      <w:pPr>
        <w:tabs>
          <w:tab w:val="num" w:pos="643"/>
        </w:tabs>
        <w:ind w:left="643" w:hanging="360"/>
      </w:pPr>
      <w:rPr>
        <w:rFonts w:ascii="Symbol" w:hAnsi="Symbol" w:hint="default"/>
        <w:color w:val="FF0000"/>
        <w:sz w:val="24"/>
        <w:szCs w:val="24"/>
        <w:u w:color="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D325EF3"/>
    <w:multiLevelType w:val="hybridMultilevel"/>
    <w:tmpl w:val="FD4E655A"/>
    <w:lvl w:ilvl="0" w:tplc="F05CA9C0">
      <w:start w:val="1"/>
      <w:numFmt w:val="bullet"/>
      <w:lvlText w:val=""/>
      <w:lvlPicBulletId w:val="1"/>
      <w:lvlJc w:val="left"/>
      <w:pPr>
        <w:tabs>
          <w:tab w:val="num" w:pos="643"/>
        </w:tabs>
        <w:ind w:left="643" w:hanging="360"/>
      </w:pPr>
      <w:rPr>
        <w:rFonts w:ascii="Symbol" w:hAnsi="Symbol" w:hint="default"/>
        <w:color w:val="auto"/>
        <w:sz w:val="24"/>
        <w:szCs w:val="24"/>
        <w:u w:color="FF0000"/>
      </w:rPr>
    </w:lvl>
    <w:lvl w:ilvl="1" w:tplc="B77CB6BA" w:tentative="1">
      <w:start w:val="1"/>
      <w:numFmt w:val="bullet"/>
      <w:lvlText w:val="o"/>
      <w:lvlJc w:val="left"/>
      <w:pPr>
        <w:tabs>
          <w:tab w:val="num" w:pos="1440"/>
        </w:tabs>
        <w:ind w:left="1440" w:hanging="360"/>
      </w:pPr>
      <w:rPr>
        <w:rFonts w:ascii="Courier New" w:hAnsi="Courier New" w:cs="Courier New" w:hint="default"/>
      </w:rPr>
    </w:lvl>
    <w:lvl w:ilvl="2" w:tplc="81C87640" w:tentative="1">
      <w:start w:val="1"/>
      <w:numFmt w:val="bullet"/>
      <w:lvlText w:val=""/>
      <w:lvlJc w:val="left"/>
      <w:pPr>
        <w:tabs>
          <w:tab w:val="num" w:pos="2160"/>
        </w:tabs>
        <w:ind w:left="2160" w:hanging="360"/>
      </w:pPr>
      <w:rPr>
        <w:rFonts w:ascii="Wingdings" w:hAnsi="Wingdings" w:hint="default"/>
      </w:rPr>
    </w:lvl>
    <w:lvl w:ilvl="3" w:tplc="F57421B2" w:tentative="1">
      <w:start w:val="1"/>
      <w:numFmt w:val="bullet"/>
      <w:lvlText w:val=""/>
      <w:lvlJc w:val="left"/>
      <w:pPr>
        <w:tabs>
          <w:tab w:val="num" w:pos="2880"/>
        </w:tabs>
        <w:ind w:left="2880" w:hanging="360"/>
      </w:pPr>
      <w:rPr>
        <w:rFonts w:ascii="Symbol" w:hAnsi="Symbol" w:hint="default"/>
      </w:rPr>
    </w:lvl>
    <w:lvl w:ilvl="4" w:tplc="046A9A66" w:tentative="1">
      <w:start w:val="1"/>
      <w:numFmt w:val="bullet"/>
      <w:lvlText w:val="o"/>
      <w:lvlJc w:val="left"/>
      <w:pPr>
        <w:tabs>
          <w:tab w:val="num" w:pos="3600"/>
        </w:tabs>
        <w:ind w:left="3600" w:hanging="360"/>
      </w:pPr>
      <w:rPr>
        <w:rFonts w:ascii="Courier New" w:hAnsi="Courier New" w:cs="Courier New" w:hint="default"/>
      </w:rPr>
    </w:lvl>
    <w:lvl w:ilvl="5" w:tplc="CA083318" w:tentative="1">
      <w:start w:val="1"/>
      <w:numFmt w:val="bullet"/>
      <w:lvlText w:val=""/>
      <w:lvlJc w:val="left"/>
      <w:pPr>
        <w:tabs>
          <w:tab w:val="num" w:pos="4320"/>
        </w:tabs>
        <w:ind w:left="4320" w:hanging="360"/>
      </w:pPr>
      <w:rPr>
        <w:rFonts w:ascii="Wingdings" w:hAnsi="Wingdings" w:hint="default"/>
      </w:rPr>
    </w:lvl>
    <w:lvl w:ilvl="6" w:tplc="8AA21132" w:tentative="1">
      <w:start w:val="1"/>
      <w:numFmt w:val="bullet"/>
      <w:lvlText w:val=""/>
      <w:lvlJc w:val="left"/>
      <w:pPr>
        <w:tabs>
          <w:tab w:val="num" w:pos="5040"/>
        </w:tabs>
        <w:ind w:left="5040" w:hanging="360"/>
      </w:pPr>
      <w:rPr>
        <w:rFonts w:ascii="Symbol" w:hAnsi="Symbol" w:hint="default"/>
      </w:rPr>
    </w:lvl>
    <w:lvl w:ilvl="7" w:tplc="02FCF6C0" w:tentative="1">
      <w:start w:val="1"/>
      <w:numFmt w:val="bullet"/>
      <w:lvlText w:val="o"/>
      <w:lvlJc w:val="left"/>
      <w:pPr>
        <w:tabs>
          <w:tab w:val="num" w:pos="5760"/>
        </w:tabs>
        <w:ind w:left="5760" w:hanging="360"/>
      </w:pPr>
      <w:rPr>
        <w:rFonts w:ascii="Courier New" w:hAnsi="Courier New" w:cs="Courier New" w:hint="default"/>
      </w:rPr>
    </w:lvl>
    <w:lvl w:ilvl="8" w:tplc="D340D8B2" w:tentative="1">
      <w:start w:val="1"/>
      <w:numFmt w:val="bullet"/>
      <w:lvlText w:val=""/>
      <w:lvlJc w:val="left"/>
      <w:pPr>
        <w:tabs>
          <w:tab w:val="num" w:pos="6480"/>
        </w:tabs>
        <w:ind w:left="6480" w:hanging="360"/>
      </w:pPr>
      <w:rPr>
        <w:rFonts w:ascii="Wingdings" w:hAnsi="Wingdings" w:hint="default"/>
      </w:rPr>
    </w:lvl>
  </w:abstractNum>
  <w:abstractNum w:abstractNumId="14">
    <w:nsid w:val="16CF331C"/>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B5A0606"/>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CA9471B"/>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17">
    <w:nsid w:val="1EE90518"/>
    <w:multiLevelType w:val="multilevel"/>
    <w:tmpl w:val="C360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D54154"/>
    <w:multiLevelType w:val="multilevel"/>
    <w:tmpl w:val="04070025"/>
    <w:numStyleLink w:val="111111"/>
  </w:abstractNum>
  <w:abstractNum w:abstractNumId="19">
    <w:nsid w:val="254C1205"/>
    <w:multiLevelType w:val="multilevel"/>
    <w:tmpl w:val="04070025"/>
    <w:numStyleLink w:val="111111"/>
  </w:abstractNum>
  <w:abstractNum w:abstractNumId="20">
    <w:nsid w:val="30474DD4"/>
    <w:multiLevelType w:val="multilevel"/>
    <w:tmpl w:val="F28471CE"/>
    <w:lvl w:ilvl="0">
      <w:start w:val="1"/>
      <w:numFmt w:val="bullet"/>
      <w:lvlText w:val=""/>
      <w:lvlJc w:val="left"/>
      <w:pPr>
        <w:tabs>
          <w:tab w:val="num" w:pos="360"/>
        </w:tabs>
        <w:ind w:left="360" w:hanging="360"/>
      </w:pPr>
      <w:rPr>
        <w:rFonts w:ascii="Symbol" w:hAnsi="Symbol" w:hint="default"/>
        <w:color w:val="FF0000"/>
        <w:sz w:val="24"/>
        <w:szCs w:val="24"/>
        <w:u w:color="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23F487F"/>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26761B4"/>
    <w:multiLevelType w:val="hybridMultilevel"/>
    <w:tmpl w:val="D47ACD08"/>
    <w:lvl w:ilvl="0" w:tplc="916A0F12">
      <w:start w:val="1"/>
      <w:numFmt w:val="bullet"/>
      <w:lvlText w:val=""/>
      <w:lvlPicBulletId w:val="0"/>
      <w:lvlJc w:val="left"/>
      <w:pPr>
        <w:tabs>
          <w:tab w:val="num" w:pos="360"/>
        </w:tabs>
        <w:ind w:left="360" w:hanging="360"/>
      </w:pPr>
      <w:rPr>
        <w:rFonts w:ascii="Symbol" w:hAnsi="Symbol" w:hint="default"/>
        <w:color w:val="auto"/>
        <w:sz w:val="24"/>
        <w:szCs w:val="24"/>
        <w:u w:color="FF0000"/>
      </w:rPr>
    </w:lvl>
    <w:lvl w:ilvl="1" w:tplc="840083EE" w:tentative="1">
      <w:start w:val="1"/>
      <w:numFmt w:val="bullet"/>
      <w:lvlText w:val="o"/>
      <w:lvlJc w:val="left"/>
      <w:pPr>
        <w:tabs>
          <w:tab w:val="num" w:pos="1440"/>
        </w:tabs>
        <w:ind w:left="1440" w:hanging="360"/>
      </w:pPr>
      <w:rPr>
        <w:rFonts w:ascii="Courier New" w:hAnsi="Courier New" w:cs="Courier New" w:hint="default"/>
      </w:rPr>
    </w:lvl>
    <w:lvl w:ilvl="2" w:tplc="AF32C352" w:tentative="1">
      <w:start w:val="1"/>
      <w:numFmt w:val="bullet"/>
      <w:lvlText w:val=""/>
      <w:lvlJc w:val="left"/>
      <w:pPr>
        <w:tabs>
          <w:tab w:val="num" w:pos="2160"/>
        </w:tabs>
        <w:ind w:left="2160" w:hanging="360"/>
      </w:pPr>
      <w:rPr>
        <w:rFonts w:ascii="Wingdings" w:hAnsi="Wingdings" w:hint="default"/>
      </w:rPr>
    </w:lvl>
    <w:lvl w:ilvl="3" w:tplc="C11869F2" w:tentative="1">
      <w:start w:val="1"/>
      <w:numFmt w:val="bullet"/>
      <w:lvlText w:val=""/>
      <w:lvlJc w:val="left"/>
      <w:pPr>
        <w:tabs>
          <w:tab w:val="num" w:pos="2880"/>
        </w:tabs>
        <w:ind w:left="2880" w:hanging="360"/>
      </w:pPr>
      <w:rPr>
        <w:rFonts w:ascii="Symbol" w:hAnsi="Symbol" w:hint="default"/>
      </w:rPr>
    </w:lvl>
    <w:lvl w:ilvl="4" w:tplc="D6447D24" w:tentative="1">
      <w:start w:val="1"/>
      <w:numFmt w:val="bullet"/>
      <w:lvlText w:val="o"/>
      <w:lvlJc w:val="left"/>
      <w:pPr>
        <w:tabs>
          <w:tab w:val="num" w:pos="3600"/>
        </w:tabs>
        <w:ind w:left="3600" w:hanging="360"/>
      </w:pPr>
      <w:rPr>
        <w:rFonts w:ascii="Courier New" w:hAnsi="Courier New" w:cs="Courier New" w:hint="default"/>
      </w:rPr>
    </w:lvl>
    <w:lvl w:ilvl="5" w:tplc="64FA2F74" w:tentative="1">
      <w:start w:val="1"/>
      <w:numFmt w:val="bullet"/>
      <w:lvlText w:val=""/>
      <w:lvlJc w:val="left"/>
      <w:pPr>
        <w:tabs>
          <w:tab w:val="num" w:pos="4320"/>
        </w:tabs>
        <w:ind w:left="4320" w:hanging="360"/>
      </w:pPr>
      <w:rPr>
        <w:rFonts w:ascii="Wingdings" w:hAnsi="Wingdings" w:hint="default"/>
      </w:rPr>
    </w:lvl>
    <w:lvl w:ilvl="6" w:tplc="F6BC0DFE" w:tentative="1">
      <w:start w:val="1"/>
      <w:numFmt w:val="bullet"/>
      <w:lvlText w:val=""/>
      <w:lvlJc w:val="left"/>
      <w:pPr>
        <w:tabs>
          <w:tab w:val="num" w:pos="5040"/>
        </w:tabs>
        <w:ind w:left="5040" w:hanging="360"/>
      </w:pPr>
      <w:rPr>
        <w:rFonts w:ascii="Symbol" w:hAnsi="Symbol" w:hint="default"/>
      </w:rPr>
    </w:lvl>
    <w:lvl w:ilvl="7" w:tplc="3EA227BA" w:tentative="1">
      <w:start w:val="1"/>
      <w:numFmt w:val="bullet"/>
      <w:lvlText w:val="o"/>
      <w:lvlJc w:val="left"/>
      <w:pPr>
        <w:tabs>
          <w:tab w:val="num" w:pos="5760"/>
        </w:tabs>
        <w:ind w:left="5760" w:hanging="360"/>
      </w:pPr>
      <w:rPr>
        <w:rFonts w:ascii="Courier New" w:hAnsi="Courier New" w:cs="Courier New" w:hint="default"/>
      </w:rPr>
    </w:lvl>
    <w:lvl w:ilvl="8" w:tplc="5F781748" w:tentative="1">
      <w:start w:val="1"/>
      <w:numFmt w:val="bullet"/>
      <w:lvlText w:val=""/>
      <w:lvlJc w:val="left"/>
      <w:pPr>
        <w:tabs>
          <w:tab w:val="num" w:pos="6480"/>
        </w:tabs>
        <w:ind w:left="6480" w:hanging="360"/>
      </w:pPr>
      <w:rPr>
        <w:rFonts w:ascii="Wingdings" w:hAnsi="Wingdings" w:hint="default"/>
      </w:rPr>
    </w:lvl>
  </w:abstractNum>
  <w:abstractNum w:abstractNumId="23">
    <w:nsid w:val="43240B42"/>
    <w:multiLevelType w:val="multilevel"/>
    <w:tmpl w:val="BB5A265A"/>
    <w:lvl w:ilvl="0">
      <w:start w:val="1"/>
      <w:numFmt w:val="bullet"/>
      <w:lvlText w:val=""/>
      <w:lvlPicBulletId w:val="0"/>
      <w:lvlJc w:val="left"/>
      <w:pPr>
        <w:tabs>
          <w:tab w:val="num" w:pos="643"/>
        </w:tabs>
        <w:ind w:left="643" w:hanging="360"/>
      </w:pPr>
      <w:rPr>
        <w:rFonts w:ascii="Symbol" w:hAnsi="Symbol" w:hint="default"/>
        <w:color w:val="auto"/>
        <w:sz w:val="24"/>
        <w:szCs w:val="24"/>
        <w:u w:color="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E013196"/>
    <w:multiLevelType w:val="multilevel"/>
    <w:tmpl w:val="1AB2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C336F8"/>
    <w:multiLevelType w:val="multilevel"/>
    <w:tmpl w:val="04070025"/>
    <w:numStyleLink w:val="111111"/>
  </w:abstractNum>
  <w:abstractNum w:abstractNumId="26">
    <w:nsid w:val="59891B44"/>
    <w:multiLevelType w:val="multilevel"/>
    <w:tmpl w:val="4EBE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671B05"/>
    <w:multiLevelType w:val="hybridMultilevel"/>
    <w:tmpl w:val="5A2A9A42"/>
    <w:lvl w:ilvl="0" w:tplc="D080626E">
      <w:start w:val="1"/>
      <w:numFmt w:val="bullet"/>
      <w:lvlText w:val=""/>
      <w:lvlPicBulletId w:val="0"/>
      <w:lvlJc w:val="left"/>
      <w:pPr>
        <w:tabs>
          <w:tab w:val="num" w:pos="643"/>
        </w:tabs>
        <w:ind w:left="643" w:hanging="360"/>
      </w:pPr>
      <w:rPr>
        <w:rFonts w:ascii="Symbol" w:hAnsi="Symbol" w:hint="default"/>
        <w:color w:val="auto"/>
        <w:sz w:val="24"/>
        <w:szCs w:val="24"/>
        <w:u w:color="FF0000"/>
      </w:rPr>
    </w:lvl>
    <w:lvl w:ilvl="1" w:tplc="886CFA6E" w:tentative="1">
      <w:start w:val="1"/>
      <w:numFmt w:val="bullet"/>
      <w:lvlText w:val="o"/>
      <w:lvlJc w:val="left"/>
      <w:pPr>
        <w:tabs>
          <w:tab w:val="num" w:pos="1440"/>
        </w:tabs>
        <w:ind w:left="1440" w:hanging="360"/>
      </w:pPr>
      <w:rPr>
        <w:rFonts w:ascii="Courier New" w:hAnsi="Courier New" w:cs="Courier New" w:hint="default"/>
      </w:rPr>
    </w:lvl>
    <w:lvl w:ilvl="2" w:tplc="D5443848" w:tentative="1">
      <w:start w:val="1"/>
      <w:numFmt w:val="bullet"/>
      <w:lvlText w:val=""/>
      <w:lvlJc w:val="left"/>
      <w:pPr>
        <w:tabs>
          <w:tab w:val="num" w:pos="2160"/>
        </w:tabs>
        <w:ind w:left="2160" w:hanging="360"/>
      </w:pPr>
      <w:rPr>
        <w:rFonts w:ascii="Wingdings" w:hAnsi="Wingdings" w:hint="default"/>
      </w:rPr>
    </w:lvl>
    <w:lvl w:ilvl="3" w:tplc="7228CEA0" w:tentative="1">
      <w:start w:val="1"/>
      <w:numFmt w:val="bullet"/>
      <w:lvlText w:val=""/>
      <w:lvlJc w:val="left"/>
      <w:pPr>
        <w:tabs>
          <w:tab w:val="num" w:pos="2880"/>
        </w:tabs>
        <w:ind w:left="2880" w:hanging="360"/>
      </w:pPr>
      <w:rPr>
        <w:rFonts w:ascii="Symbol" w:hAnsi="Symbol" w:hint="default"/>
      </w:rPr>
    </w:lvl>
    <w:lvl w:ilvl="4" w:tplc="64DE2A64" w:tentative="1">
      <w:start w:val="1"/>
      <w:numFmt w:val="bullet"/>
      <w:lvlText w:val="o"/>
      <w:lvlJc w:val="left"/>
      <w:pPr>
        <w:tabs>
          <w:tab w:val="num" w:pos="3600"/>
        </w:tabs>
        <w:ind w:left="3600" w:hanging="360"/>
      </w:pPr>
      <w:rPr>
        <w:rFonts w:ascii="Courier New" w:hAnsi="Courier New" w:cs="Courier New" w:hint="default"/>
      </w:rPr>
    </w:lvl>
    <w:lvl w:ilvl="5" w:tplc="BEC4FC62" w:tentative="1">
      <w:start w:val="1"/>
      <w:numFmt w:val="bullet"/>
      <w:lvlText w:val=""/>
      <w:lvlJc w:val="left"/>
      <w:pPr>
        <w:tabs>
          <w:tab w:val="num" w:pos="4320"/>
        </w:tabs>
        <w:ind w:left="4320" w:hanging="360"/>
      </w:pPr>
      <w:rPr>
        <w:rFonts w:ascii="Wingdings" w:hAnsi="Wingdings" w:hint="default"/>
      </w:rPr>
    </w:lvl>
    <w:lvl w:ilvl="6" w:tplc="E196FDAC" w:tentative="1">
      <w:start w:val="1"/>
      <w:numFmt w:val="bullet"/>
      <w:lvlText w:val=""/>
      <w:lvlJc w:val="left"/>
      <w:pPr>
        <w:tabs>
          <w:tab w:val="num" w:pos="5040"/>
        </w:tabs>
        <w:ind w:left="5040" w:hanging="360"/>
      </w:pPr>
      <w:rPr>
        <w:rFonts w:ascii="Symbol" w:hAnsi="Symbol" w:hint="default"/>
      </w:rPr>
    </w:lvl>
    <w:lvl w:ilvl="7" w:tplc="33B62D6A" w:tentative="1">
      <w:start w:val="1"/>
      <w:numFmt w:val="bullet"/>
      <w:lvlText w:val="o"/>
      <w:lvlJc w:val="left"/>
      <w:pPr>
        <w:tabs>
          <w:tab w:val="num" w:pos="5760"/>
        </w:tabs>
        <w:ind w:left="5760" w:hanging="360"/>
      </w:pPr>
      <w:rPr>
        <w:rFonts w:ascii="Courier New" w:hAnsi="Courier New" w:cs="Courier New" w:hint="default"/>
      </w:rPr>
    </w:lvl>
    <w:lvl w:ilvl="8" w:tplc="A82292B8" w:tentative="1">
      <w:start w:val="1"/>
      <w:numFmt w:val="bullet"/>
      <w:lvlText w:val=""/>
      <w:lvlJc w:val="left"/>
      <w:pPr>
        <w:tabs>
          <w:tab w:val="num" w:pos="6480"/>
        </w:tabs>
        <w:ind w:left="6480" w:hanging="360"/>
      </w:pPr>
      <w:rPr>
        <w:rFonts w:ascii="Wingdings" w:hAnsi="Wingdings" w:hint="default"/>
      </w:rPr>
    </w:lvl>
  </w:abstractNum>
  <w:abstractNum w:abstractNumId="28">
    <w:nsid w:val="60B832DC"/>
    <w:multiLevelType w:val="multilevel"/>
    <w:tmpl w:val="04070025"/>
    <w:numStyleLink w:val="111111"/>
  </w:abstractNum>
  <w:abstractNum w:abstractNumId="29">
    <w:nsid w:val="636E2FB9"/>
    <w:multiLevelType w:val="multilevel"/>
    <w:tmpl w:val="F28471CE"/>
    <w:lvl w:ilvl="0">
      <w:start w:val="1"/>
      <w:numFmt w:val="bullet"/>
      <w:lvlText w:val=""/>
      <w:lvlJc w:val="left"/>
      <w:pPr>
        <w:tabs>
          <w:tab w:val="num" w:pos="360"/>
        </w:tabs>
        <w:ind w:left="360" w:hanging="360"/>
      </w:pPr>
      <w:rPr>
        <w:rFonts w:ascii="Symbol" w:hAnsi="Symbol" w:hint="default"/>
        <w:color w:val="FF0000"/>
        <w:sz w:val="24"/>
        <w:szCs w:val="24"/>
        <w:u w:color="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6CD101C"/>
    <w:multiLevelType w:val="hybridMultilevel"/>
    <w:tmpl w:val="CD002E84"/>
    <w:lvl w:ilvl="0" w:tplc="49F6B25C">
      <w:start w:val="1"/>
      <w:numFmt w:val="bullet"/>
      <w:pStyle w:val="Aufzhlungszeichen"/>
      <w:lvlText w:val=""/>
      <w:lvlPicBulletId w:val="0"/>
      <w:lvlJc w:val="left"/>
      <w:pPr>
        <w:tabs>
          <w:tab w:val="num" w:pos="926"/>
        </w:tabs>
        <w:ind w:left="926" w:hanging="360"/>
      </w:pPr>
      <w:rPr>
        <w:rFonts w:ascii="Symbol" w:hAnsi="Symbol" w:hint="default"/>
        <w:color w:val="auto"/>
        <w:sz w:val="24"/>
        <w:szCs w:val="24"/>
        <w:u w:color="FF0000"/>
      </w:rPr>
    </w:lvl>
    <w:lvl w:ilvl="1" w:tplc="167CE316" w:tentative="1">
      <w:start w:val="1"/>
      <w:numFmt w:val="bullet"/>
      <w:lvlText w:val="o"/>
      <w:lvlJc w:val="left"/>
      <w:pPr>
        <w:tabs>
          <w:tab w:val="num" w:pos="1723"/>
        </w:tabs>
        <w:ind w:left="1723" w:hanging="360"/>
      </w:pPr>
      <w:rPr>
        <w:rFonts w:ascii="Courier New" w:hAnsi="Courier New" w:cs="Courier New" w:hint="default"/>
      </w:rPr>
    </w:lvl>
    <w:lvl w:ilvl="2" w:tplc="84EA8ABE" w:tentative="1">
      <w:start w:val="1"/>
      <w:numFmt w:val="bullet"/>
      <w:lvlText w:val=""/>
      <w:lvlJc w:val="left"/>
      <w:pPr>
        <w:tabs>
          <w:tab w:val="num" w:pos="2443"/>
        </w:tabs>
        <w:ind w:left="2443" w:hanging="360"/>
      </w:pPr>
      <w:rPr>
        <w:rFonts w:ascii="Wingdings" w:hAnsi="Wingdings" w:hint="default"/>
      </w:rPr>
    </w:lvl>
    <w:lvl w:ilvl="3" w:tplc="0590DD9C" w:tentative="1">
      <w:start w:val="1"/>
      <w:numFmt w:val="bullet"/>
      <w:lvlText w:val=""/>
      <w:lvlJc w:val="left"/>
      <w:pPr>
        <w:tabs>
          <w:tab w:val="num" w:pos="3163"/>
        </w:tabs>
        <w:ind w:left="3163" w:hanging="360"/>
      </w:pPr>
      <w:rPr>
        <w:rFonts w:ascii="Symbol" w:hAnsi="Symbol" w:hint="default"/>
      </w:rPr>
    </w:lvl>
    <w:lvl w:ilvl="4" w:tplc="48BA9564" w:tentative="1">
      <w:start w:val="1"/>
      <w:numFmt w:val="bullet"/>
      <w:lvlText w:val="o"/>
      <w:lvlJc w:val="left"/>
      <w:pPr>
        <w:tabs>
          <w:tab w:val="num" w:pos="3883"/>
        </w:tabs>
        <w:ind w:left="3883" w:hanging="360"/>
      </w:pPr>
      <w:rPr>
        <w:rFonts w:ascii="Courier New" w:hAnsi="Courier New" w:cs="Courier New" w:hint="default"/>
      </w:rPr>
    </w:lvl>
    <w:lvl w:ilvl="5" w:tplc="CCEAA880" w:tentative="1">
      <w:start w:val="1"/>
      <w:numFmt w:val="bullet"/>
      <w:lvlText w:val=""/>
      <w:lvlJc w:val="left"/>
      <w:pPr>
        <w:tabs>
          <w:tab w:val="num" w:pos="4603"/>
        </w:tabs>
        <w:ind w:left="4603" w:hanging="360"/>
      </w:pPr>
      <w:rPr>
        <w:rFonts w:ascii="Wingdings" w:hAnsi="Wingdings" w:hint="default"/>
      </w:rPr>
    </w:lvl>
    <w:lvl w:ilvl="6" w:tplc="B574A0DC" w:tentative="1">
      <w:start w:val="1"/>
      <w:numFmt w:val="bullet"/>
      <w:lvlText w:val=""/>
      <w:lvlJc w:val="left"/>
      <w:pPr>
        <w:tabs>
          <w:tab w:val="num" w:pos="5323"/>
        </w:tabs>
        <w:ind w:left="5323" w:hanging="360"/>
      </w:pPr>
      <w:rPr>
        <w:rFonts w:ascii="Symbol" w:hAnsi="Symbol" w:hint="default"/>
      </w:rPr>
    </w:lvl>
    <w:lvl w:ilvl="7" w:tplc="9878A264" w:tentative="1">
      <w:start w:val="1"/>
      <w:numFmt w:val="bullet"/>
      <w:lvlText w:val="o"/>
      <w:lvlJc w:val="left"/>
      <w:pPr>
        <w:tabs>
          <w:tab w:val="num" w:pos="6043"/>
        </w:tabs>
        <w:ind w:left="6043" w:hanging="360"/>
      </w:pPr>
      <w:rPr>
        <w:rFonts w:ascii="Courier New" w:hAnsi="Courier New" w:cs="Courier New" w:hint="default"/>
      </w:rPr>
    </w:lvl>
    <w:lvl w:ilvl="8" w:tplc="558A1F00" w:tentative="1">
      <w:start w:val="1"/>
      <w:numFmt w:val="bullet"/>
      <w:lvlText w:val=""/>
      <w:lvlJc w:val="left"/>
      <w:pPr>
        <w:tabs>
          <w:tab w:val="num" w:pos="6763"/>
        </w:tabs>
        <w:ind w:left="6763" w:hanging="360"/>
      </w:pPr>
      <w:rPr>
        <w:rFonts w:ascii="Wingdings" w:hAnsi="Wingdings" w:hint="default"/>
      </w:rPr>
    </w:lvl>
  </w:abstractNum>
  <w:abstractNum w:abstractNumId="31">
    <w:nsid w:val="691C2825"/>
    <w:multiLevelType w:val="multilevel"/>
    <w:tmpl w:val="04070025"/>
    <w:styleLink w:val="111111"/>
    <w:lvl w:ilvl="0">
      <w:start w:val="1"/>
      <w:numFmt w:val="decimal"/>
      <w:lvlText w:val="%1"/>
      <w:lvlJc w:val="left"/>
      <w:pPr>
        <w:tabs>
          <w:tab w:val="num" w:pos="432"/>
        </w:tabs>
        <w:ind w:left="432" w:hanging="432"/>
      </w:pPr>
      <w:rPr>
        <w:rFonts w:hint="default"/>
        <w:color w:val="auto"/>
        <w:sz w:val="24"/>
        <w:u w:val="none"/>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73C22EB5"/>
    <w:multiLevelType w:val="multilevel"/>
    <w:tmpl w:val="0E30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830F5B"/>
    <w:multiLevelType w:val="multilevel"/>
    <w:tmpl w:val="85AE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16"/>
  </w:num>
  <w:num w:numId="7">
    <w:abstractNumId w:val="8"/>
  </w:num>
  <w:num w:numId="8">
    <w:abstractNumId w:val="3"/>
  </w:num>
  <w:num w:numId="9">
    <w:abstractNumId w:val="2"/>
  </w:num>
  <w:num w:numId="10">
    <w:abstractNumId w:val="1"/>
  </w:num>
  <w:num w:numId="11">
    <w:abstractNumId w:val="0"/>
  </w:num>
  <w:num w:numId="12">
    <w:abstractNumId w:val="31"/>
  </w:num>
  <w:num w:numId="13">
    <w:abstractNumId w:val="28"/>
  </w:num>
  <w:num w:numId="14">
    <w:abstractNumId w:val="14"/>
  </w:num>
  <w:num w:numId="15">
    <w:abstractNumId w:val="22"/>
  </w:num>
  <w:num w:numId="16">
    <w:abstractNumId w:val="20"/>
  </w:num>
  <w:num w:numId="17">
    <w:abstractNumId w:val="29"/>
  </w:num>
  <w:num w:numId="18">
    <w:abstractNumId w:val="11"/>
  </w:num>
  <w:num w:numId="19">
    <w:abstractNumId w:val="13"/>
  </w:num>
  <w:num w:numId="20">
    <w:abstractNumId w:val="23"/>
  </w:num>
  <w:num w:numId="21">
    <w:abstractNumId w:val="25"/>
  </w:num>
  <w:num w:numId="22">
    <w:abstractNumId w:val="18"/>
  </w:num>
  <w:num w:numId="23">
    <w:abstractNumId w:val="27"/>
  </w:num>
  <w:num w:numId="24">
    <w:abstractNumId w:val="12"/>
  </w:num>
  <w:num w:numId="25">
    <w:abstractNumId w:val="30"/>
  </w:num>
  <w:num w:numId="26">
    <w:abstractNumId w:val="21"/>
  </w:num>
  <w:num w:numId="27">
    <w:abstractNumId w:val="15"/>
  </w:num>
  <w:num w:numId="28">
    <w:abstractNumId w:val="19"/>
  </w:num>
  <w:num w:numId="29">
    <w:abstractNumId w:val="10"/>
  </w:num>
  <w:num w:numId="30">
    <w:abstractNumId w:val="17"/>
  </w:num>
  <w:num w:numId="31">
    <w:abstractNumId w:val="24"/>
  </w:num>
  <w:num w:numId="32">
    <w:abstractNumId w:val="32"/>
  </w:num>
  <w:num w:numId="33">
    <w:abstractNumId w:val="33"/>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0004"/>
  <w:defaultTabStop w:val="709"/>
  <w:hyphenationZone w:val="425"/>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C55BC3"/>
    <w:rsid w:val="0004085C"/>
    <w:rsid w:val="00067E07"/>
    <w:rsid w:val="0011416C"/>
    <w:rsid w:val="00116FD3"/>
    <w:rsid w:val="0016316B"/>
    <w:rsid w:val="001B738B"/>
    <w:rsid w:val="001E7DAB"/>
    <w:rsid w:val="002C68B1"/>
    <w:rsid w:val="002E6D35"/>
    <w:rsid w:val="003867C8"/>
    <w:rsid w:val="003D25CB"/>
    <w:rsid w:val="00424AEA"/>
    <w:rsid w:val="00450F44"/>
    <w:rsid w:val="004539EB"/>
    <w:rsid w:val="0046712B"/>
    <w:rsid w:val="005E36D0"/>
    <w:rsid w:val="006120E9"/>
    <w:rsid w:val="00613719"/>
    <w:rsid w:val="006A6640"/>
    <w:rsid w:val="006B0B49"/>
    <w:rsid w:val="006D6F7C"/>
    <w:rsid w:val="00787C29"/>
    <w:rsid w:val="007C3408"/>
    <w:rsid w:val="007D26E3"/>
    <w:rsid w:val="007D34DF"/>
    <w:rsid w:val="008B5F14"/>
    <w:rsid w:val="009278E9"/>
    <w:rsid w:val="009F545E"/>
    <w:rsid w:val="00A55FAB"/>
    <w:rsid w:val="00A5704B"/>
    <w:rsid w:val="00AA2467"/>
    <w:rsid w:val="00AB1A5D"/>
    <w:rsid w:val="00B20CD6"/>
    <w:rsid w:val="00BC76D2"/>
    <w:rsid w:val="00BD2845"/>
    <w:rsid w:val="00C55BC3"/>
    <w:rsid w:val="00C64866"/>
    <w:rsid w:val="00CA329B"/>
    <w:rsid w:val="00E207FA"/>
    <w:rsid w:val="00E637AB"/>
    <w:rsid w:val="00EC0F68"/>
    <w:rsid w:val="00FE45BD"/>
    <w:rsid w:val="00FF7A09"/>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25CB"/>
    <w:rPr>
      <w:rFonts w:asciiTheme="minorHAnsi" w:eastAsiaTheme="minorHAnsi" w:hAnsiTheme="minorHAnsi" w:cstheme="minorBidi"/>
      <w:sz w:val="22"/>
      <w:szCs w:val="22"/>
      <w:lang w:eastAsia="en-US"/>
    </w:rPr>
  </w:style>
  <w:style w:type="paragraph" w:styleId="berschrift1">
    <w:name w:val="heading 1"/>
    <w:basedOn w:val="ARZ-Standard"/>
    <w:next w:val="ARZ-Standard"/>
    <w:qFormat/>
    <w:rsid w:val="00116FD3"/>
    <w:pPr>
      <w:keepNext/>
      <w:spacing w:before="240" w:after="60"/>
      <w:outlineLvl w:val="0"/>
    </w:pPr>
    <w:rPr>
      <w:rFonts w:ascii="Arial (W1)" w:hAnsi="Arial (W1)" w:cs="Arial"/>
      <w:bCs/>
      <w:caps/>
      <w:kern w:val="32"/>
      <w:sz w:val="36"/>
      <w:szCs w:val="36"/>
    </w:rPr>
  </w:style>
  <w:style w:type="paragraph" w:styleId="berschrift2">
    <w:name w:val="heading 2"/>
    <w:basedOn w:val="Standard"/>
    <w:next w:val="Standard"/>
    <w:qFormat/>
    <w:rsid w:val="00116FD3"/>
    <w:pPr>
      <w:keepNext/>
      <w:spacing w:before="240" w:after="60"/>
      <w:outlineLvl w:val="1"/>
    </w:pPr>
    <w:rPr>
      <w:rFonts w:ascii="Arial (W1)" w:hAnsi="Arial (W1)" w:cs="Arial"/>
      <w:bCs/>
      <w:iCs/>
      <w:caps/>
      <w:sz w:val="28"/>
      <w:szCs w:val="28"/>
    </w:rPr>
  </w:style>
  <w:style w:type="paragraph" w:styleId="berschrift3">
    <w:name w:val="heading 3"/>
    <w:basedOn w:val="Standard"/>
    <w:next w:val="Standard"/>
    <w:qFormat/>
    <w:rsid w:val="00116FD3"/>
    <w:pPr>
      <w:keepNext/>
      <w:spacing w:before="240" w:after="60"/>
      <w:outlineLvl w:val="2"/>
    </w:pPr>
    <w:rPr>
      <w:rFonts w:ascii="Arial (W1)" w:hAnsi="Arial (W1)" w:cs="Arial"/>
      <w:b/>
      <w:bCs/>
      <w:caps/>
    </w:rPr>
  </w:style>
  <w:style w:type="paragraph" w:styleId="berschrift4">
    <w:name w:val="heading 4"/>
    <w:basedOn w:val="Standard"/>
    <w:next w:val="Standard"/>
    <w:autoRedefine/>
    <w:qFormat/>
    <w:rsid w:val="00116FD3"/>
    <w:pPr>
      <w:keepNext/>
      <w:spacing w:before="240" w:after="60"/>
      <w:outlineLvl w:val="3"/>
    </w:pPr>
    <w:rPr>
      <w:rFonts w:ascii="Arial (W1)" w:hAnsi="Arial (W1)"/>
      <w:bCs/>
      <w:caps/>
    </w:rPr>
  </w:style>
  <w:style w:type="paragraph" w:styleId="berschrift5">
    <w:name w:val="heading 5"/>
    <w:basedOn w:val="Standard"/>
    <w:next w:val="Standard"/>
    <w:qFormat/>
    <w:rsid w:val="00116FD3"/>
    <w:pPr>
      <w:spacing w:before="240" w:after="60"/>
      <w:outlineLvl w:val="4"/>
    </w:pPr>
    <w:rPr>
      <w:rFonts w:ascii="Arial (W1)" w:hAnsi="Arial (W1)"/>
      <w:bCs/>
      <w:iCs/>
    </w:rPr>
  </w:style>
  <w:style w:type="paragraph" w:styleId="berschrift6">
    <w:name w:val="heading 6"/>
    <w:basedOn w:val="Standard"/>
    <w:next w:val="Standard"/>
    <w:qFormat/>
    <w:rsid w:val="00A5704B"/>
    <w:pPr>
      <w:numPr>
        <w:ilvl w:val="5"/>
        <w:numId w:val="6"/>
      </w:numPr>
      <w:spacing w:before="240" w:after="60"/>
      <w:outlineLvl w:val="5"/>
    </w:pPr>
    <w:rPr>
      <w:b/>
      <w:bCs/>
    </w:rPr>
  </w:style>
  <w:style w:type="paragraph" w:styleId="berschrift7">
    <w:name w:val="heading 7"/>
    <w:basedOn w:val="Standard"/>
    <w:next w:val="Standard"/>
    <w:qFormat/>
    <w:rsid w:val="00A5704B"/>
    <w:pPr>
      <w:numPr>
        <w:ilvl w:val="6"/>
        <w:numId w:val="6"/>
      </w:numPr>
      <w:spacing w:before="240" w:after="60"/>
      <w:outlineLvl w:val="6"/>
    </w:pPr>
  </w:style>
  <w:style w:type="paragraph" w:styleId="berschrift8">
    <w:name w:val="heading 8"/>
    <w:basedOn w:val="Standard"/>
    <w:next w:val="Standard"/>
    <w:qFormat/>
    <w:rsid w:val="00A5704B"/>
    <w:pPr>
      <w:numPr>
        <w:ilvl w:val="7"/>
        <w:numId w:val="6"/>
      </w:numPr>
      <w:spacing w:before="240" w:after="60"/>
      <w:outlineLvl w:val="7"/>
    </w:pPr>
    <w:rPr>
      <w:i/>
      <w:iCs/>
    </w:rPr>
  </w:style>
  <w:style w:type="paragraph" w:styleId="berschrift9">
    <w:name w:val="heading 9"/>
    <w:basedOn w:val="Standard"/>
    <w:next w:val="Standard"/>
    <w:qFormat/>
    <w:rsid w:val="00A5704B"/>
    <w:pPr>
      <w:numPr>
        <w:ilvl w:val="8"/>
        <w:numId w:val="6"/>
      </w:numPr>
      <w:spacing w:before="240" w:after="60"/>
      <w:outlineLvl w:val="8"/>
    </w:pPr>
    <w:rPr>
      <w:rFonts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Z-Standard">
    <w:name w:val="ARZ-Standard"/>
    <w:basedOn w:val="Standard"/>
    <w:rsid w:val="00A5704B"/>
  </w:style>
  <w:style w:type="paragraph" w:styleId="Anrede">
    <w:name w:val="Salutation"/>
    <w:basedOn w:val="Standard"/>
    <w:next w:val="Standard"/>
    <w:semiHidden/>
    <w:rsid w:val="00A5704B"/>
  </w:style>
  <w:style w:type="numbering" w:styleId="ArtikelAbschnitt">
    <w:name w:val="Outline List 3"/>
    <w:basedOn w:val="KeineListe"/>
    <w:semiHidden/>
    <w:rsid w:val="00A5704B"/>
    <w:pPr>
      <w:numPr>
        <w:numId w:val="6"/>
      </w:numPr>
    </w:pPr>
  </w:style>
  <w:style w:type="paragraph" w:styleId="Umschlagabsenderadresse">
    <w:name w:val="envelope return"/>
    <w:basedOn w:val="Standard"/>
    <w:semiHidden/>
    <w:rsid w:val="00A5704B"/>
    <w:rPr>
      <w:rFonts w:cs="Arial"/>
      <w:sz w:val="20"/>
      <w:szCs w:val="20"/>
    </w:rPr>
  </w:style>
  <w:style w:type="paragraph" w:styleId="Umschlagadresse">
    <w:name w:val="envelope address"/>
    <w:basedOn w:val="Standard"/>
    <w:semiHidden/>
    <w:rsid w:val="00A5704B"/>
    <w:pPr>
      <w:framePr w:w="4320" w:h="2160" w:hRule="exact" w:hSpace="141" w:wrap="auto" w:hAnchor="page" w:xAlign="center" w:yAlign="bottom"/>
      <w:ind w:left="1"/>
    </w:pPr>
    <w:rPr>
      <w:rFonts w:cs="Arial"/>
    </w:rPr>
  </w:style>
  <w:style w:type="paragraph" w:styleId="Aufzhlungszeichen">
    <w:name w:val="List Bullet"/>
    <w:basedOn w:val="Standard"/>
    <w:autoRedefine/>
    <w:semiHidden/>
    <w:rsid w:val="009278E9"/>
    <w:pPr>
      <w:numPr>
        <w:numId w:val="25"/>
      </w:numPr>
    </w:pPr>
  </w:style>
  <w:style w:type="paragraph" w:styleId="Aufzhlungszeichen3">
    <w:name w:val="List Bullet 3"/>
    <w:basedOn w:val="Standard"/>
    <w:autoRedefine/>
    <w:semiHidden/>
    <w:rsid w:val="00A5704B"/>
    <w:pPr>
      <w:numPr>
        <w:numId w:val="3"/>
      </w:numPr>
    </w:pPr>
  </w:style>
  <w:style w:type="paragraph" w:styleId="Aufzhlungszeichen4">
    <w:name w:val="List Bullet 4"/>
    <w:basedOn w:val="Standard"/>
    <w:autoRedefine/>
    <w:semiHidden/>
    <w:rsid w:val="00A5704B"/>
    <w:pPr>
      <w:numPr>
        <w:numId w:val="4"/>
      </w:numPr>
    </w:pPr>
  </w:style>
  <w:style w:type="paragraph" w:styleId="Aufzhlungszeichen5">
    <w:name w:val="List Bullet 5"/>
    <w:basedOn w:val="Standard"/>
    <w:autoRedefine/>
    <w:semiHidden/>
    <w:rsid w:val="00A5704B"/>
    <w:pPr>
      <w:numPr>
        <w:numId w:val="5"/>
      </w:numPr>
    </w:pPr>
  </w:style>
  <w:style w:type="character" w:styleId="BesuchterHyperlink">
    <w:name w:val="FollowedHyperlink"/>
    <w:basedOn w:val="Absatz-Standardschriftart"/>
    <w:semiHidden/>
    <w:rsid w:val="00A5704B"/>
    <w:rPr>
      <w:color w:val="800080"/>
      <w:u w:val="single"/>
    </w:rPr>
  </w:style>
  <w:style w:type="paragraph" w:styleId="Blocktext">
    <w:name w:val="Block Text"/>
    <w:basedOn w:val="Standard"/>
    <w:rsid w:val="00A5704B"/>
    <w:pPr>
      <w:spacing w:after="120"/>
      <w:ind w:left="1440" w:right="1440"/>
    </w:pPr>
  </w:style>
  <w:style w:type="paragraph" w:styleId="Datum">
    <w:name w:val="Date"/>
    <w:basedOn w:val="Standard"/>
    <w:next w:val="Standard"/>
    <w:semiHidden/>
    <w:rsid w:val="00A5704B"/>
  </w:style>
  <w:style w:type="character" w:styleId="Fett">
    <w:name w:val="Strong"/>
    <w:basedOn w:val="Absatz-Standardschriftart"/>
    <w:qFormat/>
    <w:rsid w:val="00A5704B"/>
    <w:rPr>
      <w:b/>
      <w:bCs/>
    </w:rPr>
  </w:style>
  <w:style w:type="paragraph" w:styleId="Fu-Endnotenberschrift">
    <w:name w:val="Note Heading"/>
    <w:basedOn w:val="Standard"/>
    <w:next w:val="Standard"/>
    <w:semiHidden/>
    <w:rsid w:val="00A5704B"/>
  </w:style>
  <w:style w:type="paragraph" w:styleId="Gruformel">
    <w:name w:val="Closing"/>
    <w:basedOn w:val="Standard"/>
    <w:semiHidden/>
    <w:rsid w:val="00A5704B"/>
    <w:pPr>
      <w:ind w:left="4252"/>
    </w:pPr>
  </w:style>
  <w:style w:type="character" w:styleId="Hervorhebung">
    <w:name w:val="Emphasis"/>
    <w:basedOn w:val="Absatz-Standardschriftart"/>
    <w:qFormat/>
    <w:rsid w:val="00A5704B"/>
    <w:rPr>
      <w:i/>
      <w:iCs/>
    </w:rPr>
  </w:style>
  <w:style w:type="paragraph" w:styleId="HTMLAdresse">
    <w:name w:val="HTML Address"/>
    <w:basedOn w:val="Standard"/>
    <w:semiHidden/>
    <w:rsid w:val="00A5704B"/>
    <w:rPr>
      <w:i/>
      <w:iCs/>
    </w:rPr>
  </w:style>
  <w:style w:type="character" w:styleId="HTMLAkronym">
    <w:name w:val="HTML Acronym"/>
    <w:basedOn w:val="Absatz-Standardschriftart"/>
    <w:semiHidden/>
    <w:rsid w:val="00A5704B"/>
  </w:style>
  <w:style w:type="character" w:styleId="HTMLBeispiel">
    <w:name w:val="HTML Sample"/>
    <w:basedOn w:val="Absatz-Standardschriftart"/>
    <w:semiHidden/>
    <w:rsid w:val="00A5704B"/>
    <w:rPr>
      <w:rFonts w:ascii="Courier New" w:hAnsi="Courier New" w:cs="Courier New"/>
    </w:rPr>
  </w:style>
  <w:style w:type="character" w:styleId="HTMLCode">
    <w:name w:val="HTML Code"/>
    <w:basedOn w:val="Absatz-Standardschriftart"/>
    <w:semiHidden/>
    <w:rsid w:val="00A5704B"/>
    <w:rPr>
      <w:rFonts w:ascii="Courier New" w:hAnsi="Courier New" w:cs="Courier New"/>
      <w:sz w:val="20"/>
      <w:szCs w:val="20"/>
    </w:rPr>
  </w:style>
  <w:style w:type="character" w:styleId="HTMLDefinition">
    <w:name w:val="HTML Definition"/>
    <w:basedOn w:val="Absatz-Standardschriftart"/>
    <w:semiHidden/>
    <w:rsid w:val="00A5704B"/>
    <w:rPr>
      <w:i/>
      <w:iCs/>
    </w:rPr>
  </w:style>
  <w:style w:type="character" w:styleId="HTMLSchreibmaschine">
    <w:name w:val="HTML Typewriter"/>
    <w:basedOn w:val="Absatz-Standardschriftart"/>
    <w:semiHidden/>
    <w:rsid w:val="00A5704B"/>
    <w:rPr>
      <w:rFonts w:ascii="Courier New" w:hAnsi="Courier New" w:cs="Courier New"/>
      <w:sz w:val="20"/>
      <w:szCs w:val="20"/>
    </w:rPr>
  </w:style>
  <w:style w:type="character" w:styleId="HTMLTastatur">
    <w:name w:val="HTML Keyboard"/>
    <w:basedOn w:val="Absatz-Standardschriftart"/>
    <w:semiHidden/>
    <w:rsid w:val="00A5704B"/>
    <w:rPr>
      <w:rFonts w:ascii="Courier New" w:hAnsi="Courier New" w:cs="Courier New"/>
      <w:sz w:val="20"/>
      <w:szCs w:val="20"/>
    </w:rPr>
  </w:style>
  <w:style w:type="character" w:styleId="HTMLVariable">
    <w:name w:val="HTML Variable"/>
    <w:basedOn w:val="Absatz-Standardschriftart"/>
    <w:semiHidden/>
    <w:rsid w:val="00A5704B"/>
    <w:rPr>
      <w:i/>
      <w:iCs/>
    </w:rPr>
  </w:style>
  <w:style w:type="paragraph" w:styleId="HTMLVorformatiert">
    <w:name w:val="HTML Preformatted"/>
    <w:basedOn w:val="Standard"/>
    <w:semiHidden/>
    <w:rsid w:val="00A5704B"/>
    <w:rPr>
      <w:rFonts w:ascii="Courier New" w:hAnsi="Courier New" w:cs="Courier New"/>
      <w:sz w:val="20"/>
      <w:szCs w:val="20"/>
    </w:rPr>
  </w:style>
  <w:style w:type="character" w:styleId="HTMLZitat">
    <w:name w:val="HTML Cite"/>
    <w:basedOn w:val="Absatz-Standardschriftart"/>
    <w:semiHidden/>
    <w:rsid w:val="00A5704B"/>
    <w:rPr>
      <w:i/>
      <w:iCs/>
    </w:rPr>
  </w:style>
  <w:style w:type="character" w:styleId="Hyperlink">
    <w:name w:val="Hyperlink"/>
    <w:basedOn w:val="Absatz-Standardschriftart"/>
    <w:uiPriority w:val="99"/>
    <w:rsid w:val="00A5704B"/>
    <w:rPr>
      <w:color w:val="0000FF"/>
      <w:u w:val="single"/>
    </w:rPr>
  </w:style>
  <w:style w:type="paragraph" w:styleId="Liste">
    <w:name w:val="List"/>
    <w:basedOn w:val="Standard"/>
    <w:semiHidden/>
    <w:rsid w:val="00AB1A5D"/>
    <w:pPr>
      <w:ind w:left="283" w:hanging="283"/>
    </w:pPr>
  </w:style>
  <w:style w:type="paragraph" w:styleId="Liste2">
    <w:name w:val="List 2"/>
    <w:basedOn w:val="Standard"/>
    <w:semiHidden/>
    <w:rsid w:val="00A5704B"/>
    <w:pPr>
      <w:ind w:left="566" w:hanging="283"/>
    </w:pPr>
  </w:style>
  <w:style w:type="paragraph" w:styleId="Liste3">
    <w:name w:val="List 3"/>
    <w:basedOn w:val="Standard"/>
    <w:semiHidden/>
    <w:rsid w:val="00A5704B"/>
    <w:pPr>
      <w:ind w:left="849" w:hanging="283"/>
    </w:pPr>
  </w:style>
  <w:style w:type="paragraph" w:styleId="Liste4">
    <w:name w:val="List 4"/>
    <w:basedOn w:val="Standard"/>
    <w:semiHidden/>
    <w:rsid w:val="00A5704B"/>
    <w:pPr>
      <w:ind w:left="1132" w:hanging="283"/>
    </w:pPr>
  </w:style>
  <w:style w:type="paragraph" w:styleId="Liste5">
    <w:name w:val="List 5"/>
    <w:basedOn w:val="Standard"/>
    <w:semiHidden/>
    <w:rsid w:val="00A5704B"/>
    <w:pPr>
      <w:ind w:left="1415" w:hanging="283"/>
    </w:pPr>
  </w:style>
  <w:style w:type="paragraph" w:styleId="Listenfortsetzung">
    <w:name w:val="List Continue"/>
    <w:basedOn w:val="Standard"/>
    <w:semiHidden/>
    <w:rsid w:val="00A5704B"/>
    <w:pPr>
      <w:spacing w:after="120"/>
      <w:ind w:left="283"/>
    </w:pPr>
  </w:style>
  <w:style w:type="paragraph" w:styleId="Listenfortsetzung2">
    <w:name w:val="List Continue 2"/>
    <w:basedOn w:val="Standard"/>
    <w:semiHidden/>
    <w:rsid w:val="00A5704B"/>
    <w:pPr>
      <w:spacing w:after="120"/>
      <w:ind w:left="566"/>
    </w:pPr>
  </w:style>
  <w:style w:type="paragraph" w:styleId="Listenfortsetzung3">
    <w:name w:val="List Continue 3"/>
    <w:basedOn w:val="Standard"/>
    <w:semiHidden/>
    <w:rsid w:val="00A5704B"/>
    <w:pPr>
      <w:spacing w:after="120"/>
      <w:ind w:left="849"/>
    </w:pPr>
  </w:style>
  <w:style w:type="paragraph" w:styleId="Listenfortsetzung4">
    <w:name w:val="List Continue 4"/>
    <w:basedOn w:val="Standard"/>
    <w:semiHidden/>
    <w:rsid w:val="00A5704B"/>
    <w:pPr>
      <w:spacing w:after="120"/>
      <w:ind w:left="1132"/>
    </w:pPr>
  </w:style>
  <w:style w:type="paragraph" w:styleId="Listenfortsetzung5">
    <w:name w:val="List Continue 5"/>
    <w:basedOn w:val="Standard"/>
    <w:semiHidden/>
    <w:rsid w:val="00A5704B"/>
    <w:pPr>
      <w:spacing w:after="120"/>
      <w:ind w:left="1415"/>
    </w:pPr>
  </w:style>
  <w:style w:type="paragraph" w:styleId="Listennummer">
    <w:name w:val="List Number"/>
    <w:basedOn w:val="Standard"/>
    <w:semiHidden/>
    <w:rsid w:val="00A5704B"/>
    <w:pPr>
      <w:numPr>
        <w:numId w:val="7"/>
      </w:numPr>
    </w:pPr>
  </w:style>
  <w:style w:type="paragraph" w:styleId="Listennummer2">
    <w:name w:val="List Number 2"/>
    <w:basedOn w:val="Standard"/>
    <w:semiHidden/>
    <w:rsid w:val="00A5704B"/>
    <w:pPr>
      <w:numPr>
        <w:numId w:val="8"/>
      </w:numPr>
    </w:pPr>
  </w:style>
  <w:style w:type="paragraph" w:styleId="Listennummer3">
    <w:name w:val="List Number 3"/>
    <w:basedOn w:val="Standard"/>
    <w:semiHidden/>
    <w:rsid w:val="00A5704B"/>
    <w:pPr>
      <w:numPr>
        <w:numId w:val="9"/>
      </w:numPr>
    </w:pPr>
  </w:style>
  <w:style w:type="paragraph" w:styleId="Listennummer4">
    <w:name w:val="List Number 4"/>
    <w:basedOn w:val="Standard"/>
    <w:semiHidden/>
    <w:rsid w:val="00A5704B"/>
    <w:pPr>
      <w:numPr>
        <w:numId w:val="10"/>
      </w:numPr>
    </w:pPr>
  </w:style>
  <w:style w:type="paragraph" w:styleId="Listennummer5">
    <w:name w:val="List Number 5"/>
    <w:basedOn w:val="Standard"/>
    <w:semiHidden/>
    <w:rsid w:val="00A5704B"/>
    <w:pPr>
      <w:numPr>
        <w:numId w:val="11"/>
      </w:numPr>
    </w:pPr>
  </w:style>
  <w:style w:type="paragraph" w:styleId="Nachrichtenkopf">
    <w:name w:val="Message Header"/>
    <w:basedOn w:val="Standard"/>
    <w:semiHidden/>
    <w:rsid w:val="00A5704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semiHidden/>
    <w:rsid w:val="00A5704B"/>
    <w:rPr>
      <w:rFonts w:ascii="Courier New" w:hAnsi="Courier New" w:cs="Courier New"/>
      <w:sz w:val="20"/>
      <w:szCs w:val="20"/>
    </w:rPr>
  </w:style>
  <w:style w:type="paragraph" w:styleId="StandardWeb">
    <w:name w:val="Normal (Web)"/>
    <w:basedOn w:val="Standard"/>
    <w:semiHidden/>
    <w:rsid w:val="00A5704B"/>
  </w:style>
  <w:style w:type="paragraph" w:styleId="Standardeinzug">
    <w:name w:val="Normal Indent"/>
    <w:basedOn w:val="Standard"/>
    <w:semiHidden/>
    <w:rsid w:val="00A5704B"/>
    <w:pPr>
      <w:ind w:left="708"/>
    </w:pPr>
  </w:style>
  <w:style w:type="table" w:styleId="Tabelle3D-Effekt1">
    <w:name w:val="Table 3D effects 1"/>
    <w:basedOn w:val="NormaleTabelle"/>
    <w:semiHidden/>
    <w:rsid w:val="00A5704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A5704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A5704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A5704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A5704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A5704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A5704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A5704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A5704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A5704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A5704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A5704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A5704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A5704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A5704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A5704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A5704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A5704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A5704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A5704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A5704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A5704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A5704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A5704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A5704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A5704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A5704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A5704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6">
    <w:name w:val="Table Grid 6"/>
    <w:basedOn w:val="NormaleTabelle"/>
    <w:semiHidden/>
    <w:rsid w:val="00A5704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A5704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A5704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A5704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A5704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A5704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A5704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A5704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A5704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A5704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A5704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A5704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A5704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gitternetz">
    <w:name w:val="Table Grid"/>
    <w:basedOn w:val="NormaleTabelle"/>
    <w:semiHidden/>
    <w:rsid w:val="00A57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n-Thema">
    <w:name w:val="Table Theme"/>
    <w:basedOn w:val="NormaleTabelle"/>
    <w:semiHidden/>
    <w:rsid w:val="00A57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semiHidden/>
    <w:rsid w:val="00A5704B"/>
    <w:pPr>
      <w:spacing w:after="120"/>
    </w:pPr>
  </w:style>
  <w:style w:type="paragraph" w:styleId="Textkrper2">
    <w:name w:val="Body Text 2"/>
    <w:basedOn w:val="Standard"/>
    <w:semiHidden/>
    <w:rsid w:val="00A5704B"/>
    <w:pPr>
      <w:spacing w:after="120" w:line="480" w:lineRule="auto"/>
    </w:pPr>
  </w:style>
  <w:style w:type="paragraph" w:styleId="Textkrper3">
    <w:name w:val="Body Text 3"/>
    <w:basedOn w:val="Standard"/>
    <w:semiHidden/>
    <w:rsid w:val="00A5704B"/>
    <w:pPr>
      <w:spacing w:after="120"/>
    </w:pPr>
    <w:rPr>
      <w:sz w:val="16"/>
      <w:szCs w:val="16"/>
    </w:rPr>
  </w:style>
  <w:style w:type="paragraph" w:styleId="Textkrper-Einzug2">
    <w:name w:val="Body Text Indent 2"/>
    <w:basedOn w:val="Standard"/>
    <w:semiHidden/>
    <w:rsid w:val="00A5704B"/>
    <w:pPr>
      <w:spacing w:after="120" w:line="480" w:lineRule="auto"/>
      <w:ind w:left="283"/>
    </w:pPr>
  </w:style>
  <w:style w:type="paragraph" w:styleId="Textkrper-Einzug3">
    <w:name w:val="Body Text Indent 3"/>
    <w:basedOn w:val="Standard"/>
    <w:semiHidden/>
    <w:rsid w:val="00A5704B"/>
    <w:pPr>
      <w:spacing w:after="120"/>
      <w:ind w:left="283"/>
    </w:pPr>
    <w:rPr>
      <w:sz w:val="16"/>
      <w:szCs w:val="16"/>
    </w:rPr>
  </w:style>
  <w:style w:type="paragraph" w:styleId="Textkrper-Erstzeileneinzug">
    <w:name w:val="Body Text First Indent"/>
    <w:basedOn w:val="Textkrper"/>
    <w:semiHidden/>
    <w:rsid w:val="00A5704B"/>
    <w:pPr>
      <w:ind w:firstLine="210"/>
    </w:pPr>
  </w:style>
  <w:style w:type="paragraph" w:styleId="Textkrper-Zeileneinzug">
    <w:name w:val="Body Text Indent"/>
    <w:basedOn w:val="Standard"/>
    <w:semiHidden/>
    <w:rsid w:val="00A5704B"/>
    <w:pPr>
      <w:spacing w:after="120"/>
      <w:ind w:left="283"/>
    </w:pPr>
  </w:style>
  <w:style w:type="paragraph" w:styleId="Textkrper-Erstzeileneinzug2">
    <w:name w:val="Body Text First Indent 2"/>
    <w:basedOn w:val="Textkrper-Zeileneinzug"/>
    <w:semiHidden/>
    <w:rsid w:val="00A5704B"/>
    <w:pPr>
      <w:ind w:firstLine="210"/>
    </w:pPr>
  </w:style>
  <w:style w:type="table" w:styleId="TabelleRaster5">
    <w:name w:val="Table Grid 5"/>
    <w:basedOn w:val="NormaleTabelle"/>
    <w:semiHidden/>
    <w:rsid w:val="00A5704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basedOn w:val="KeineListe"/>
    <w:rsid w:val="00E207FA"/>
    <w:pPr>
      <w:numPr>
        <w:numId w:val="12"/>
      </w:numPr>
    </w:pPr>
  </w:style>
  <w:style w:type="numbering" w:styleId="1ai">
    <w:name w:val="Outline List 1"/>
    <w:basedOn w:val="KeineListe"/>
    <w:semiHidden/>
    <w:rsid w:val="00A5704B"/>
    <w:pPr>
      <w:numPr>
        <w:numId w:val="14"/>
      </w:numPr>
    </w:pPr>
  </w:style>
  <w:style w:type="paragraph" w:styleId="E-Mail-Signatur">
    <w:name w:val="E-mail Signature"/>
    <w:basedOn w:val="Standard"/>
    <w:semiHidden/>
    <w:rsid w:val="00A5704B"/>
  </w:style>
  <w:style w:type="paragraph" w:styleId="Titel">
    <w:name w:val="Title"/>
    <w:basedOn w:val="Standard"/>
    <w:qFormat/>
    <w:rsid w:val="00A5704B"/>
    <w:pPr>
      <w:spacing w:before="240" w:after="60"/>
      <w:jc w:val="center"/>
      <w:outlineLvl w:val="0"/>
    </w:pPr>
    <w:rPr>
      <w:rFonts w:cs="Arial"/>
      <w:b/>
      <w:bCs/>
      <w:kern w:val="28"/>
      <w:sz w:val="32"/>
      <w:szCs w:val="32"/>
    </w:rPr>
  </w:style>
  <w:style w:type="paragraph" w:styleId="Unterschrift">
    <w:name w:val="Signature"/>
    <w:basedOn w:val="Standard"/>
    <w:semiHidden/>
    <w:rsid w:val="00A5704B"/>
    <w:pPr>
      <w:ind w:left="4252"/>
    </w:pPr>
  </w:style>
  <w:style w:type="paragraph" w:styleId="Untertitel">
    <w:name w:val="Subtitle"/>
    <w:basedOn w:val="Standard"/>
    <w:qFormat/>
    <w:rsid w:val="00A5704B"/>
    <w:pPr>
      <w:spacing w:after="60"/>
      <w:jc w:val="center"/>
      <w:outlineLvl w:val="1"/>
    </w:pPr>
    <w:rPr>
      <w:rFonts w:cs="Arial"/>
    </w:rPr>
  </w:style>
  <w:style w:type="paragraph" w:styleId="Aufzhlungszeichen2">
    <w:name w:val="List Bullet 2"/>
    <w:basedOn w:val="Standard"/>
    <w:autoRedefine/>
    <w:semiHidden/>
    <w:rsid w:val="00FF7A09"/>
    <w:pPr>
      <w:numPr>
        <w:numId w:val="2"/>
      </w:numPr>
    </w:pPr>
  </w:style>
  <w:style w:type="paragraph" w:styleId="Fuzeile">
    <w:name w:val="footer"/>
    <w:basedOn w:val="Standard"/>
    <w:rsid w:val="00FF7A09"/>
    <w:pPr>
      <w:tabs>
        <w:tab w:val="center" w:pos="4536"/>
        <w:tab w:val="right" w:pos="9072"/>
      </w:tabs>
    </w:pPr>
  </w:style>
  <w:style w:type="paragraph" w:styleId="Kopfzeile">
    <w:name w:val="header"/>
    <w:basedOn w:val="Standard"/>
    <w:rsid w:val="002E6D35"/>
    <w:pPr>
      <w:tabs>
        <w:tab w:val="center" w:pos="4536"/>
        <w:tab w:val="right" w:pos="9072"/>
      </w:tabs>
    </w:pPr>
  </w:style>
  <w:style w:type="character" w:styleId="Seitenzahl">
    <w:name w:val="page number"/>
    <w:basedOn w:val="Absatz-Standardschriftart"/>
    <w:semiHidden/>
    <w:rsid w:val="009278E9"/>
  </w:style>
  <w:style w:type="character" w:styleId="Zeilennummer">
    <w:name w:val="line number"/>
    <w:basedOn w:val="Absatz-Standardschriftart"/>
    <w:semiHidden/>
    <w:rsid w:val="009278E9"/>
  </w:style>
  <w:style w:type="paragraph" w:styleId="Sprechblasentext">
    <w:name w:val="Balloon Text"/>
    <w:basedOn w:val="Standard"/>
    <w:semiHidden/>
    <w:rsid w:val="006A6640"/>
    <w:rPr>
      <w:rFonts w:ascii="Tahoma" w:hAnsi="Tahoma" w:cs="Tahoma"/>
      <w:sz w:val="16"/>
      <w:szCs w:val="16"/>
    </w:rPr>
  </w:style>
  <w:style w:type="paragraph" w:styleId="Inhaltsverzeichnisberschrift">
    <w:name w:val="TOC Heading"/>
    <w:basedOn w:val="berschrift1"/>
    <w:next w:val="Standard"/>
    <w:uiPriority w:val="39"/>
    <w:semiHidden/>
    <w:unhideWhenUsed/>
    <w:qFormat/>
    <w:rsid w:val="00C55BC3"/>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val="de-DE"/>
    </w:rPr>
  </w:style>
  <w:style w:type="paragraph" w:styleId="Verzeichnis1">
    <w:name w:val="toc 1"/>
    <w:basedOn w:val="Standard"/>
    <w:next w:val="Standard"/>
    <w:autoRedefine/>
    <w:uiPriority w:val="39"/>
    <w:unhideWhenUsed/>
    <w:rsid w:val="00C55BC3"/>
    <w:pPr>
      <w:spacing w:after="100"/>
    </w:pPr>
  </w:style>
  <w:style w:type="paragraph" w:styleId="Verzeichnis3">
    <w:name w:val="toc 3"/>
    <w:basedOn w:val="Standard"/>
    <w:next w:val="Standard"/>
    <w:autoRedefine/>
    <w:uiPriority w:val="39"/>
    <w:unhideWhenUsed/>
    <w:rsid w:val="00C55BC3"/>
    <w:pPr>
      <w:spacing w:after="100"/>
      <w:ind w:left="440"/>
    </w:pPr>
  </w:style>
  <w:style w:type="paragraph" w:styleId="Verzeichnis2">
    <w:name w:val="toc 2"/>
    <w:basedOn w:val="Standard"/>
    <w:next w:val="Standard"/>
    <w:autoRedefine/>
    <w:uiPriority w:val="39"/>
    <w:unhideWhenUsed/>
    <w:rsid w:val="00C55BC3"/>
    <w:pPr>
      <w:tabs>
        <w:tab w:val="right" w:leader="dot" w:pos="10223"/>
      </w:tabs>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Wordvorlag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EB339-679A-400C-AF4C-9E3FC7C7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Wordvorlage.dotx</Template>
  <TotalTime>0</TotalTime>
  <Pages>15</Pages>
  <Words>1137</Words>
  <Characters>8510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ÜBER1</vt:lpstr>
    </vt:vector>
  </TitlesOfParts>
  <Company>ARZ WIN2K Testumgebung</Company>
  <LinksUpToDate>false</LinksUpToDate>
  <CharactersWithSpaces>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ÜBER1</dc:title>
  <dc:subject/>
  <dc:creator>rpri072</dc:creator>
  <cp:keywords/>
  <dc:description/>
  <cp:lastModifiedBy>rpri418</cp:lastModifiedBy>
  <cp:revision>3</cp:revision>
  <cp:lastPrinted>2004-02-16T15:44:00Z</cp:lastPrinted>
  <dcterms:created xsi:type="dcterms:W3CDTF">2012-12-03T10:20:00Z</dcterms:created>
  <dcterms:modified xsi:type="dcterms:W3CDTF">2012-12-04T16:23:00Z</dcterms:modified>
</cp:coreProperties>
</file>